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9228" w14:textId="2BA29AFE" w:rsidR="003B72A0" w:rsidRPr="002A4BCD" w:rsidRDefault="00270A29" w:rsidP="003B72A0">
      <w:pPr>
        <w:pStyle w:val="Heading2"/>
        <w:spacing w:before="73"/>
        <w:ind w:left="0"/>
        <w:jc w:val="center"/>
      </w:pPr>
      <w:bookmarkStart w:id="0" w:name="_Hlk169682052"/>
      <w:bookmarkEnd w:id="0"/>
      <w:r w:rsidRPr="002A4BCD">
        <w:rPr>
          <w:noProof/>
          <w:lang w:val="en-GB" w:eastAsia="en-GB" w:bidi="ar-SA"/>
        </w:rPr>
        <w:drawing>
          <wp:inline distT="0" distB="0" distL="0" distR="0" wp14:anchorId="1820D4C6" wp14:editId="3E8F62E2">
            <wp:extent cx="1851660" cy="1851660"/>
            <wp:effectExtent l="0" t="0" r="0" b="0"/>
            <wp:docPr id="3" name="Picture 3" descr="Image result for church lan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urch lan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06F6" w14:textId="77777777" w:rsidR="003B72A0" w:rsidRPr="002A4BCD" w:rsidRDefault="003B72A0" w:rsidP="003B72A0">
      <w:pPr>
        <w:pStyle w:val="Heading2"/>
        <w:spacing w:before="73"/>
        <w:ind w:left="0"/>
        <w:jc w:val="center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Church Lane Primary School and Nursery</w:t>
      </w:r>
    </w:p>
    <w:p w14:paraId="204FFA7D" w14:textId="77777777" w:rsidR="003B72A0" w:rsidRDefault="002A4BCD" w:rsidP="003B72A0">
      <w:pPr>
        <w:pStyle w:val="Heading2"/>
        <w:spacing w:before="73"/>
        <w:ind w:left="0"/>
        <w:jc w:val="center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History</w:t>
      </w:r>
      <w:r w:rsidR="003B72A0" w:rsidRPr="002A4BCD">
        <w:rPr>
          <w:rFonts w:ascii="Arial" w:hAnsi="Arial" w:cs="Arial"/>
          <w:sz w:val="20"/>
          <w:szCs w:val="20"/>
        </w:rPr>
        <w:t xml:space="preserve"> Policy</w:t>
      </w:r>
    </w:p>
    <w:p w14:paraId="06F4809C" w14:textId="77777777" w:rsidR="004453AD" w:rsidRDefault="004453AD" w:rsidP="003B72A0">
      <w:pPr>
        <w:pStyle w:val="Heading2"/>
        <w:spacing w:before="73"/>
        <w:ind w:left="0"/>
        <w:jc w:val="center"/>
        <w:rPr>
          <w:rFonts w:ascii="Arial" w:hAnsi="Arial" w:cs="Arial"/>
          <w:sz w:val="20"/>
          <w:szCs w:val="20"/>
        </w:rPr>
      </w:pPr>
    </w:p>
    <w:p w14:paraId="53FB5753" w14:textId="77777777" w:rsidR="00FB1B41" w:rsidRDefault="004453AD" w:rsidP="00270A29">
      <w:pPr>
        <w:pStyle w:val="Heading1"/>
        <w:shd w:val="clear" w:color="auto" w:fill="FFFFFF"/>
        <w:spacing w:after="225" w:line="315" w:lineRule="atLeast"/>
        <w:rPr>
          <w:rFonts w:ascii="Merriweather" w:hAnsi="Merriweather"/>
          <w:b w:val="0"/>
          <w:bCs w:val="0"/>
          <w:color w:val="00B050"/>
          <w:sz w:val="21"/>
          <w:szCs w:val="21"/>
        </w:rPr>
      </w:pPr>
      <w:r w:rsidRPr="004453AD">
        <w:rPr>
          <w:rFonts w:ascii="Merriweather" w:hAnsi="Merriweather"/>
          <w:b w:val="0"/>
          <w:bCs w:val="0"/>
          <w:color w:val="00B050"/>
          <w:sz w:val="21"/>
          <w:szCs w:val="21"/>
        </w:rPr>
        <w:t>“That men do not learn very much from the lessons of history is the most important of all the lessons that history has to teach.”</w:t>
      </w:r>
    </w:p>
    <w:p w14:paraId="4981B448" w14:textId="4BA6AB02" w:rsidR="004453AD" w:rsidRPr="004453AD" w:rsidRDefault="004453AD" w:rsidP="00270A29">
      <w:pPr>
        <w:pStyle w:val="Heading1"/>
        <w:shd w:val="clear" w:color="auto" w:fill="FFFFFF"/>
        <w:spacing w:after="225" w:line="315" w:lineRule="atLeast"/>
        <w:rPr>
          <w:rFonts w:ascii="Arial" w:hAnsi="Arial" w:cs="Arial"/>
          <w:color w:val="00B050"/>
          <w:sz w:val="20"/>
          <w:szCs w:val="20"/>
        </w:rPr>
      </w:pPr>
      <w:r w:rsidRPr="004453AD">
        <w:rPr>
          <w:rFonts w:ascii="Arial" w:hAnsi="Arial" w:cs="Arial"/>
          <w:color w:val="00B050"/>
          <w:sz w:val="21"/>
          <w:szCs w:val="21"/>
          <w:shd w:val="clear" w:color="auto" w:fill="FFFFFF"/>
        </w:rPr>
        <w:t>―</w:t>
      </w:r>
      <w:r w:rsidRPr="004453AD">
        <w:rPr>
          <w:rFonts w:ascii="Merriweather" w:hAnsi="Merriweather"/>
          <w:color w:val="00B050"/>
          <w:sz w:val="21"/>
          <w:szCs w:val="21"/>
          <w:shd w:val="clear" w:color="auto" w:fill="FFFFFF"/>
        </w:rPr>
        <w:t> </w:t>
      </w:r>
      <w:r w:rsidRPr="004453AD">
        <w:rPr>
          <w:rStyle w:val="authorortitle"/>
          <w:rFonts w:ascii="Lato" w:hAnsi="Lato"/>
          <w:b w:val="0"/>
          <w:bCs w:val="0"/>
          <w:color w:val="00B050"/>
          <w:sz w:val="21"/>
          <w:szCs w:val="21"/>
          <w:shd w:val="clear" w:color="auto" w:fill="FFFFFF"/>
        </w:rPr>
        <w:t>Aldous Huxley</w:t>
      </w:r>
    </w:p>
    <w:p w14:paraId="196C8629" w14:textId="2C4092D1" w:rsidR="00A13956" w:rsidRPr="002A4BCD" w:rsidRDefault="00A13956" w:rsidP="00617847">
      <w:pPr>
        <w:pStyle w:val="BodyText"/>
        <w:spacing w:before="7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736395CD" w14:textId="77777777" w:rsidR="003B72A0" w:rsidRPr="002A4BCD" w:rsidRDefault="003B72A0" w:rsidP="003B72A0">
      <w:pPr>
        <w:pStyle w:val="Heading2"/>
        <w:ind w:left="0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4E76E18B" w14:textId="77777777" w:rsidR="003B72A0" w:rsidRPr="002A4BCD" w:rsidRDefault="003B72A0" w:rsidP="003B72A0">
      <w:pPr>
        <w:pStyle w:val="Heading2"/>
        <w:ind w:left="0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Intent</w:t>
      </w:r>
    </w:p>
    <w:p w14:paraId="41B765F1" w14:textId="77777777" w:rsidR="003B72A0" w:rsidRPr="002A4BCD" w:rsidRDefault="003B72A0" w:rsidP="003B72A0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14:paraId="33CE9D3A" w14:textId="659557DD" w:rsidR="002A4BCD" w:rsidRPr="007935B7" w:rsidRDefault="002A4BCD" w:rsidP="002A4BCD">
      <w:pPr>
        <w:rPr>
          <w:rFonts w:ascii="Arial" w:eastAsia="Times New Roman" w:hAnsi="Arial" w:cs="Arial"/>
          <w:sz w:val="20"/>
          <w:szCs w:val="20"/>
        </w:rPr>
      </w:pPr>
      <w:r w:rsidRPr="007935B7">
        <w:rPr>
          <w:rFonts w:ascii="Arial" w:eastAsia="Times New Roman" w:hAnsi="Arial" w:cs="Arial"/>
          <w:sz w:val="20"/>
          <w:szCs w:val="20"/>
        </w:rPr>
        <w:t xml:space="preserve">At Church Lane, History forms an integral part of the curriculum. We believe the study of History inspires children’s curiosity, encourages them to ask critical questions, </w:t>
      </w:r>
      <w:r w:rsidR="00816D7F">
        <w:rPr>
          <w:rFonts w:ascii="Arial" w:eastAsia="Times New Roman" w:hAnsi="Arial" w:cs="Arial"/>
          <w:sz w:val="20"/>
          <w:szCs w:val="20"/>
        </w:rPr>
        <w:t xml:space="preserve">and </w:t>
      </w:r>
      <w:r w:rsidRPr="007935B7">
        <w:rPr>
          <w:rFonts w:ascii="Arial" w:eastAsia="Times New Roman" w:hAnsi="Arial" w:cs="Arial"/>
          <w:sz w:val="20"/>
          <w:szCs w:val="20"/>
        </w:rPr>
        <w:t>help</w:t>
      </w:r>
      <w:r w:rsidR="00816D7F">
        <w:rPr>
          <w:rFonts w:ascii="Arial" w:eastAsia="Times New Roman" w:hAnsi="Arial" w:cs="Arial"/>
          <w:sz w:val="20"/>
          <w:szCs w:val="20"/>
        </w:rPr>
        <w:t>s</w:t>
      </w:r>
      <w:r w:rsidRPr="007935B7">
        <w:rPr>
          <w:rFonts w:ascii="Arial" w:eastAsia="Times New Roman" w:hAnsi="Arial" w:cs="Arial"/>
          <w:sz w:val="20"/>
          <w:szCs w:val="20"/>
        </w:rPr>
        <w:t xml:space="preserve"> them to have a better understanding of the society in which they live and that of the wider world. They will work as historians to answer enquiry questions</w:t>
      </w:r>
      <w:r w:rsidR="002E2591">
        <w:rPr>
          <w:rFonts w:ascii="Arial" w:eastAsia="Times New Roman" w:hAnsi="Arial" w:cs="Arial"/>
          <w:sz w:val="20"/>
          <w:szCs w:val="20"/>
        </w:rPr>
        <w:t xml:space="preserve"> and </w:t>
      </w:r>
      <w:r w:rsidRPr="007935B7">
        <w:rPr>
          <w:rFonts w:ascii="Arial" w:eastAsia="Times New Roman" w:hAnsi="Arial" w:cs="Arial"/>
          <w:sz w:val="20"/>
          <w:szCs w:val="20"/>
        </w:rPr>
        <w:t>critically analysing sources of information</w:t>
      </w:r>
      <w:r w:rsidR="002E2591">
        <w:rPr>
          <w:rFonts w:ascii="Arial" w:eastAsia="Times New Roman" w:hAnsi="Arial" w:cs="Arial"/>
          <w:sz w:val="20"/>
          <w:szCs w:val="20"/>
        </w:rPr>
        <w:t xml:space="preserve">. This will </w:t>
      </w:r>
      <w:r w:rsidRPr="007935B7">
        <w:rPr>
          <w:rFonts w:ascii="Arial" w:eastAsia="Times New Roman" w:hAnsi="Arial" w:cs="Arial"/>
          <w:sz w:val="20"/>
          <w:szCs w:val="20"/>
        </w:rPr>
        <w:t>help</w:t>
      </w:r>
      <w:r w:rsidR="002E2591">
        <w:rPr>
          <w:rFonts w:ascii="Arial" w:eastAsia="Times New Roman" w:hAnsi="Arial" w:cs="Arial"/>
          <w:sz w:val="20"/>
          <w:szCs w:val="20"/>
        </w:rPr>
        <w:t xml:space="preserve"> </w:t>
      </w:r>
      <w:r w:rsidRPr="007935B7">
        <w:rPr>
          <w:rFonts w:ascii="Arial" w:eastAsia="Times New Roman" w:hAnsi="Arial" w:cs="Arial"/>
          <w:sz w:val="20"/>
          <w:szCs w:val="20"/>
        </w:rPr>
        <w:t>provide the children with a sense of their own identity within a social, political, cultural and economic background.</w:t>
      </w:r>
    </w:p>
    <w:p w14:paraId="18728946" w14:textId="77777777" w:rsidR="003B72A0" w:rsidRPr="002A4BCD" w:rsidRDefault="003B72A0" w:rsidP="003B72A0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14:paraId="7D08F5AD" w14:textId="77777777" w:rsidR="003B72A0" w:rsidRPr="002A4BCD" w:rsidRDefault="00854667" w:rsidP="003B72A0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  <w:r w:rsidRPr="002A4BCD">
        <w:rPr>
          <w:rFonts w:ascii="Arial" w:hAnsi="Arial" w:cs="Arial"/>
          <w:b/>
          <w:sz w:val="20"/>
          <w:szCs w:val="20"/>
        </w:rPr>
        <w:t>We will ensure that our intention is met through:</w:t>
      </w:r>
    </w:p>
    <w:p w14:paraId="5BC5F757" w14:textId="77777777" w:rsidR="00854667" w:rsidRPr="002A4BCD" w:rsidRDefault="00854667" w:rsidP="003B72A0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54AEAA6F" w14:textId="77777777" w:rsidR="00A13956" w:rsidRDefault="00A13956" w:rsidP="00854667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an awareness of the past</w:t>
      </w:r>
    </w:p>
    <w:p w14:paraId="4BCD3865" w14:textId="77777777" w:rsidR="007935B7" w:rsidRDefault="007935B7" w:rsidP="00854667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Encouraging children to explore different historical time periods </w:t>
      </w:r>
    </w:p>
    <w:p w14:paraId="1AF94CE4" w14:textId="77777777" w:rsidR="007935B7" w:rsidRDefault="007935B7" w:rsidP="00854667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Giving them the opportunity to experience local history</w:t>
      </w:r>
    </w:p>
    <w:p w14:paraId="69078444" w14:textId="77777777" w:rsidR="00A13956" w:rsidRDefault="007935B7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a wide yet appropriate vocabulary to understand the topics</w:t>
      </w:r>
    </w:p>
    <w:p w14:paraId="606A22CE" w14:textId="77777777" w:rsidR="00A13956" w:rsidRDefault="00A13956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Encouraging critical thinking and the encouragement of evaluating and challenging their views and the views of others</w:t>
      </w:r>
    </w:p>
    <w:p w14:paraId="62C62D93" w14:textId="77777777" w:rsidR="00A7301D" w:rsidRDefault="00A7301D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their sense of enquiry</w:t>
      </w:r>
    </w:p>
    <w:p w14:paraId="67CF3A17" w14:textId="77777777" w:rsidR="00816617" w:rsidRDefault="00816617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a child’s</w:t>
      </w:r>
      <w:r w:rsidR="00311F32">
        <w:rPr>
          <w:rFonts w:ascii="Arial" w:hAnsi="Arial" w:cs="Arial"/>
          <w:sz w:val="20"/>
          <w:szCs w:val="20"/>
        </w:rPr>
        <w:t xml:space="preserve"> appreciation of the world around them and how it has been made</w:t>
      </w:r>
    </w:p>
    <w:p w14:paraId="13F46E75" w14:textId="77777777" w:rsidR="00A13956" w:rsidRDefault="00A13956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Giving opportunities to develop a sense of chronology</w:t>
      </w:r>
    </w:p>
    <w:p w14:paraId="233E39C6" w14:textId="77777777" w:rsidR="00A13956" w:rsidRDefault="00A13956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the communication of ideas suitable to range of audiences</w:t>
      </w:r>
    </w:p>
    <w:p w14:paraId="253B2E68" w14:textId="77777777" w:rsidR="00816617" w:rsidRDefault="00816617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Being motivated to enjoy and succeed in History</w:t>
      </w:r>
    </w:p>
    <w:p w14:paraId="6A701E93" w14:textId="77777777" w:rsidR="00A7301D" w:rsidRPr="00A13956" w:rsidRDefault="00A7301D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a clear progression throughout years and key stages</w:t>
      </w:r>
    </w:p>
    <w:p w14:paraId="6A51E297" w14:textId="77777777" w:rsidR="00A13956" w:rsidRDefault="00A13956" w:rsidP="00A13956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Enabling an excellent knowledge and understanding of people, events and contexts</w:t>
      </w:r>
    </w:p>
    <w:p w14:paraId="6FDDBC9F" w14:textId="77777777" w:rsidR="009B476E" w:rsidRDefault="009B476E" w:rsidP="00854667">
      <w:pPr>
        <w:pStyle w:val="Heading2"/>
        <w:ind w:left="0"/>
        <w:rPr>
          <w:rFonts w:ascii="Arial" w:hAnsi="Arial" w:cs="Arial"/>
          <w:sz w:val="20"/>
          <w:szCs w:val="20"/>
        </w:rPr>
      </w:pPr>
    </w:p>
    <w:p w14:paraId="47C9BCA5" w14:textId="0E586314" w:rsidR="003B72A0" w:rsidRDefault="007935B7" w:rsidP="00854667">
      <w:pPr>
        <w:pStyle w:val="Heading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3B72A0" w:rsidRPr="002A4BCD">
        <w:rPr>
          <w:rFonts w:ascii="Arial" w:hAnsi="Arial" w:cs="Arial"/>
          <w:sz w:val="20"/>
          <w:szCs w:val="20"/>
        </w:rPr>
        <w:t xml:space="preserve"> Curriculum </w:t>
      </w:r>
    </w:p>
    <w:p w14:paraId="0B309962" w14:textId="77777777" w:rsidR="00E31ADB" w:rsidRDefault="00E31ADB" w:rsidP="00854667">
      <w:pPr>
        <w:pStyle w:val="Heading2"/>
        <w:ind w:left="0"/>
        <w:rPr>
          <w:rFonts w:ascii="Arial" w:hAnsi="Arial" w:cs="Arial"/>
          <w:sz w:val="20"/>
          <w:szCs w:val="20"/>
        </w:rPr>
      </w:pPr>
    </w:p>
    <w:p w14:paraId="1E54FC00" w14:textId="0E6ACB1B" w:rsidR="003B72A0" w:rsidRDefault="007935B7" w:rsidP="003B72A0">
      <w:pPr>
        <w:pStyle w:val="BodyText"/>
        <w:spacing w:before="1" w:line="259" w:lineRule="auto"/>
        <w:ind w:left="100" w:right="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3B72A0" w:rsidRPr="002A4BCD">
        <w:rPr>
          <w:rFonts w:ascii="Arial" w:hAnsi="Arial" w:cs="Arial"/>
          <w:sz w:val="20"/>
          <w:szCs w:val="20"/>
        </w:rPr>
        <w:t xml:space="preserve"> is a foundation subject in the National Curriculum. The fundamental skills, knowledge and concepts of the subject are set out in National Curriculum 2014</w:t>
      </w:r>
    </w:p>
    <w:p w14:paraId="0A98CFB2" w14:textId="52B4A698" w:rsidR="00FC486C" w:rsidRPr="002A4BCD" w:rsidRDefault="00FC486C" w:rsidP="003B72A0">
      <w:pPr>
        <w:pStyle w:val="BodyText"/>
        <w:spacing w:before="1" w:line="259" w:lineRule="auto"/>
        <w:ind w:left="100" w:right="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used this national curriculum to create our own adapted curriculum for our children. </w:t>
      </w:r>
    </w:p>
    <w:p w14:paraId="4A5BAE46" w14:textId="77777777" w:rsidR="00EE7E3D" w:rsidRDefault="00EE7E3D" w:rsidP="00EE7E3D">
      <w:pPr>
        <w:pStyle w:val="BodyText"/>
        <w:ind w:right="723"/>
      </w:pPr>
    </w:p>
    <w:p w14:paraId="4DA27997" w14:textId="77777777" w:rsidR="00EE7E3D" w:rsidRDefault="00EE7E3D" w:rsidP="00EE7E3D">
      <w:pPr>
        <w:pStyle w:val="BodyText"/>
        <w:ind w:right="723"/>
      </w:pPr>
    </w:p>
    <w:p w14:paraId="6B5AD6D4" w14:textId="77777777" w:rsidR="009B476E" w:rsidRDefault="009B476E" w:rsidP="009B476E">
      <w:pPr>
        <w:rPr>
          <w:rFonts w:asciiTheme="majorHAnsi" w:hAnsiTheme="majorHAnsi" w:cstheme="majorHAnsi"/>
        </w:rPr>
      </w:pPr>
      <w:r w:rsidRPr="009B476E">
        <w:rPr>
          <w:rFonts w:asciiTheme="majorHAnsi" w:hAnsiTheme="majorHAnsi" w:cstheme="majorHAnsi"/>
          <w:b/>
          <w:bCs/>
        </w:rPr>
        <w:t>Our curriculum is laid out in the following way</w:t>
      </w:r>
      <w:r>
        <w:rPr>
          <w:rFonts w:asciiTheme="majorHAnsi" w:hAnsiTheme="majorHAnsi" w:cstheme="majorHAnsi"/>
        </w:rPr>
        <w:t xml:space="preserve">: </w:t>
      </w:r>
    </w:p>
    <w:p w14:paraId="16F074C2" w14:textId="7F7C094D" w:rsidR="009B476E" w:rsidRPr="009F4B28" w:rsidRDefault="00FB1B41" w:rsidP="009B476E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EYFS study significant figures to do with the children’s lives and history </w:t>
      </w:r>
      <w:r w:rsidR="00156870">
        <w:rPr>
          <w:rFonts w:asciiTheme="majorHAnsi" w:hAnsiTheme="majorHAnsi" w:cstheme="majorHAnsi"/>
          <w:sz w:val="20"/>
          <w:szCs w:val="20"/>
        </w:rPr>
        <w:t xml:space="preserve">as memories. In KS1 and 2 </w:t>
      </w:r>
      <w:r w:rsidR="009B476E" w:rsidRPr="009F1773">
        <w:rPr>
          <w:rFonts w:asciiTheme="majorHAnsi" w:hAnsiTheme="majorHAnsi" w:cstheme="majorHAnsi"/>
          <w:sz w:val="20"/>
          <w:szCs w:val="20"/>
        </w:rPr>
        <w:t xml:space="preserve">History knowledge is split </w:t>
      </w:r>
      <w:r w:rsidRPr="009F1773">
        <w:rPr>
          <w:rFonts w:asciiTheme="majorHAnsi" w:hAnsiTheme="majorHAnsi" w:cstheme="majorHAnsi"/>
          <w:sz w:val="20"/>
          <w:szCs w:val="20"/>
        </w:rPr>
        <w:t>into</w:t>
      </w:r>
      <w:r w:rsidR="009B476E" w:rsidRPr="009F1773">
        <w:rPr>
          <w:rFonts w:asciiTheme="majorHAnsi" w:hAnsiTheme="majorHAnsi" w:cstheme="majorHAnsi"/>
          <w:sz w:val="20"/>
          <w:szCs w:val="20"/>
        </w:rPr>
        <w:t xml:space="preserve"> three areas in each year from years 1 to 5 and </w:t>
      </w:r>
      <w:r w:rsidR="009B476E">
        <w:rPr>
          <w:rFonts w:asciiTheme="majorHAnsi" w:hAnsiTheme="majorHAnsi" w:cstheme="majorHAnsi"/>
          <w:sz w:val="20"/>
          <w:szCs w:val="20"/>
        </w:rPr>
        <w:t xml:space="preserve">one </w:t>
      </w:r>
      <w:r w:rsidR="009B476E" w:rsidRPr="009F1773">
        <w:rPr>
          <w:rFonts w:asciiTheme="majorHAnsi" w:hAnsiTheme="majorHAnsi" w:cstheme="majorHAnsi"/>
          <w:sz w:val="20"/>
          <w:szCs w:val="20"/>
        </w:rPr>
        <w:t xml:space="preserve">thematic area in year 6 with key knowledge expected to be learnt in each area highlighted.  (This is in the </w:t>
      </w:r>
      <w:r w:rsidR="009B476E" w:rsidRPr="009F1773">
        <w:rPr>
          <w:rFonts w:asciiTheme="majorHAnsi" w:hAnsiTheme="majorHAnsi" w:cstheme="majorHAnsi"/>
          <w:b/>
          <w:sz w:val="20"/>
          <w:szCs w:val="20"/>
          <w:u w:val="single"/>
        </w:rPr>
        <w:t xml:space="preserve">Progression of </w:t>
      </w:r>
      <w:r w:rsidR="009B476E" w:rsidRPr="009F1773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Knowledge Document</w:t>
      </w:r>
      <w:r w:rsidR="00156870" w:rsidRPr="009F1773">
        <w:rPr>
          <w:rFonts w:asciiTheme="majorHAnsi" w:hAnsiTheme="majorHAnsi" w:cstheme="majorHAnsi"/>
          <w:sz w:val="20"/>
          <w:szCs w:val="20"/>
        </w:rPr>
        <w:t>).</w:t>
      </w:r>
      <w:r w:rsidR="00156870" w:rsidRPr="009F1773">
        <w:rPr>
          <w:rFonts w:asciiTheme="majorHAnsi" w:hAnsiTheme="majorHAnsi" w:cstheme="majorBidi"/>
          <w:sz w:val="20"/>
          <w:szCs w:val="20"/>
        </w:rPr>
        <w:t xml:space="preserve"> This</w:t>
      </w:r>
      <w:r w:rsidR="009B476E" w:rsidRPr="009F1773">
        <w:rPr>
          <w:rFonts w:asciiTheme="majorHAnsi" w:hAnsiTheme="majorHAnsi" w:cstheme="majorBidi"/>
          <w:sz w:val="20"/>
          <w:szCs w:val="20"/>
        </w:rPr>
        <w:t xml:space="preserve"> knowledge is accompanied by procedural knowledge which are split into three sections: chronology, evidence and interpretations and perspectives. There are also questions that the children look at within each main area of history. (This information is in the </w:t>
      </w:r>
      <w:r w:rsidR="009B476E" w:rsidRPr="009F1773">
        <w:rPr>
          <w:rFonts w:asciiTheme="majorHAnsi" w:hAnsiTheme="majorHAnsi" w:cstheme="majorBidi"/>
          <w:b/>
          <w:bCs/>
          <w:sz w:val="20"/>
          <w:szCs w:val="20"/>
          <w:u w:val="single"/>
        </w:rPr>
        <w:t>Progression of Procedural Knowledge Document</w:t>
      </w:r>
      <w:r w:rsidR="009B476E" w:rsidRPr="009F1773">
        <w:rPr>
          <w:rFonts w:asciiTheme="majorHAnsi" w:hAnsiTheme="majorHAnsi" w:cstheme="majorBidi"/>
          <w:sz w:val="20"/>
          <w:szCs w:val="20"/>
        </w:rPr>
        <w:t>).These main areas are set out progressively throughout the school to ensure that the children’s knowledge is</w:t>
      </w:r>
      <w:r w:rsidR="009B476E">
        <w:rPr>
          <w:rFonts w:asciiTheme="majorHAnsi" w:hAnsiTheme="majorHAnsi" w:cstheme="majorBidi"/>
          <w:sz w:val="20"/>
          <w:szCs w:val="20"/>
        </w:rPr>
        <w:t xml:space="preserve"> c</w:t>
      </w:r>
      <w:r w:rsidR="009B476E" w:rsidRPr="009F4B28">
        <w:rPr>
          <w:rFonts w:asciiTheme="majorHAnsi" w:hAnsiTheme="majorHAnsi" w:cstheme="majorBidi"/>
          <w:sz w:val="20"/>
          <w:szCs w:val="20"/>
        </w:rPr>
        <w:t xml:space="preserve">hronological and builds on what they already know. </w:t>
      </w:r>
    </w:p>
    <w:p w14:paraId="1B1CB82A" w14:textId="77777777" w:rsidR="00F551FB" w:rsidRDefault="009B476E" w:rsidP="00F551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551FB">
        <w:rPr>
          <w:rFonts w:asciiTheme="majorHAnsi" w:hAnsiTheme="majorHAnsi" w:cstheme="majorHAnsi"/>
          <w:sz w:val="20"/>
          <w:szCs w:val="20"/>
        </w:rPr>
        <w:t xml:space="preserve">Each year group has a set area of History per term – this is shared with the children in a child friendly question, which encourages our children to engage with being historians whilst introducing them to high quality vocabulary. (This information is in the </w:t>
      </w:r>
      <w:r w:rsidRPr="00F551FB">
        <w:rPr>
          <w:rFonts w:asciiTheme="majorHAnsi" w:hAnsiTheme="majorHAnsi" w:cstheme="majorHAnsi"/>
          <w:b/>
          <w:sz w:val="20"/>
          <w:szCs w:val="20"/>
          <w:u w:val="single"/>
        </w:rPr>
        <w:t>Yearly Map</w:t>
      </w:r>
      <w:r w:rsidRPr="00F551FB">
        <w:rPr>
          <w:rFonts w:asciiTheme="majorHAnsi" w:hAnsiTheme="majorHAnsi" w:cstheme="majorHAnsi"/>
          <w:sz w:val="20"/>
          <w:szCs w:val="20"/>
        </w:rPr>
        <w:t>)</w:t>
      </w:r>
    </w:p>
    <w:p w14:paraId="2F0C04EC" w14:textId="77777777" w:rsidR="00EE7E3D" w:rsidRDefault="009B476E" w:rsidP="00F551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551FB">
        <w:rPr>
          <w:rFonts w:asciiTheme="majorHAnsi" w:hAnsiTheme="majorHAnsi" w:cstheme="majorHAnsi"/>
          <w:sz w:val="20"/>
          <w:szCs w:val="20"/>
        </w:rPr>
        <w:t xml:space="preserve">Each question is then explored by the children through a number of lessons, which assist the children in gaining and building the knowledge and experience they need to achieve. (The in depth knowledge we will be teaching is contained in </w:t>
      </w:r>
      <w:r w:rsidRPr="00F551FB">
        <w:rPr>
          <w:rFonts w:asciiTheme="majorHAnsi" w:hAnsiTheme="majorHAnsi" w:cstheme="majorHAnsi"/>
          <w:b/>
          <w:sz w:val="20"/>
          <w:szCs w:val="20"/>
          <w:u w:val="single"/>
        </w:rPr>
        <w:t>unit plans</w:t>
      </w:r>
      <w:r w:rsidRPr="00F551FB">
        <w:rPr>
          <w:rFonts w:asciiTheme="majorHAnsi" w:hAnsiTheme="majorHAnsi" w:cstheme="majorHAnsi"/>
          <w:sz w:val="20"/>
          <w:szCs w:val="20"/>
        </w:rPr>
        <w:t xml:space="preserve">  - these further breakdowns include </w:t>
      </w:r>
      <w:r w:rsidRPr="00F551FB">
        <w:rPr>
          <w:rFonts w:asciiTheme="majorHAnsi" w:hAnsiTheme="majorHAnsi" w:cstheme="majorHAnsi"/>
          <w:color w:val="FF0000"/>
          <w:sz w:val="20"/>
          <w:szCs w:val="20"/>
        </w:rPr>
        <w:t xml:space="preserve">the knowledge taught in the unit </w:t>
      </w:r>
      <w:r w:rsidRPr="00F551FB">
        <w:rPr>
          <w:rFonts w:asciiTheme="majorHAnsi" w:hAnsiTheme="majorHAnsi" w:cstheme="majorHAnsi"/>
          <w:sz w:val="20"/>
          <w:szCs w:val="20"/>
        </w:rPr>
        <w:t xml:space="preserve">and </w:t>
      </w:r>
      <w:r w:rsidRPr="00F551FB">
        <w:rPr>
          <w:rFonts w:asciiTheme="majorHAnsi" w:hAnsiTheme="majorHAnsi" w:cstheme="majorHAnsi"/>
          <w:color w:val="7030A0"/>
          <w:sz w:val="20"/>
          <w:szCs w:val="20"/>
        </w:rPr>
        <w:t xml:space="preserve">the procedural knowledge taught across the year </w:t>
      </w:r>
      <w:r w:rsidRPr="00F551FB">
        <w:rPr>
          <w:rFonts w:asciiTheme="majorHAnsi" w:hAnsiTheme="majorHAnsi" w:cstheme="majorHAnsi"/>
          <w:sz w:val="20"/>
          <w:szCs w:val="20"/>
        </w:rPr>
        <w:t>to ensure that our children gain both knowledge and experience of being historians</w:t>
      </w:r>
      <w:r w:rsidR="00F551FB">
        <w:rPr>
          <w:rFonts w:asciiTheme="majorHAnsi" w:hAnsiTheme="majorHAnsi" w:cstheme="majorHAnsi"/>
          <w:sz w:val="20"/>
          <w:szCs w:val="20"/>
        </w:rPr>
        <w:t>.)</w:t>
      </w:r>
    </w:p>
    <w:p w14:paraId="2ECF185B" w14:textId="77777777" w:rsidR="007E6E28" w:rsidRDefault="007E6E28" w:rsidP="007E6E28">
      <w:pPr>
        <w:rPr>
          <w:rFonts w:asciiTheme="majorHAnsi" w:hAnsiTheme="majorHAnsi" w:cstheme="majorHAnsi"/>
          <w:sz w:val="20"/>
          <w:szCs w:val="20"/>
        </w:rPr>
      </w:pPr>
    </w:p>
    <w:p w14:paraId="6F62CEE8" w14:textId="77777777" w:rsidR="007E6E28" w:rsidRDefault="007E6E28" w:rsidP="007E6E28">
      <w:pPr>
        <w:rPr>
          <w:rFonts w:asciiTheme="majorHAnsi" w:hAnsiTheme="majorHAnsi" w:cstheme="majorHAnsi"/>
          <w:sz w:val="20"/>
          <w:szCs w:val="20"/>
        </w:rPr>
      </w:pPr>
    </w:p>
    <w:p w14:paraId="1EB045A8" w14:textId="77777777" w:rsidR="007E6E28" w:rsidRPr="00317464" w:rsidRDefault="007E6E28" w:rsidP="007E6E2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17464">
        <w:rPr>
          <w:rFonts w:asciiTheme="majorHAnsi" w:hAnsiTheme="majorHAnsi" w:cstheme="majorHAnsi"/>
          <w:b/>
          <w:bCs/>
          <w:sz w:val="20"/>
          <w:szCs w:val="20"/>
        </w:rPr>
        <w:t>The progression of History knowledge is distributed as follows:</w:t>
      </w:r>
    </w:p>
    <w:p w14:paraId="50AA352B" w14:textId="77777777" w:rsidR="007E6E28" w:rsidRDefault="007E6E28" w:rsidP="007E6E28">
      <w:pPr>
        <w:rPr>
          <w:rFonts w:asciiTheme="majorHAnsi" w:hAnsiTheme="majorHAnsi" w:cstheme="majorHAnsi"/>
          <w:sz w:val="20"/>
          <w:szCs w:val="20"/>
        </w:rPr>
      </w:pPr>
    </w:p>
    <w:p w14:paraId="1B54995C" w14:textId="77777777" w:rsidR="007E6E28" w:rsidRDefault="007E6E28" w:rsidP="007E6E2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01AC8869" wp14:editId="27ADE18D">
            <wp:extent cx="6503670" cy="3535680"/>
            <wp:effectExtent l="0" t="0" r="0" b="0"/>
            <wp:docPr id="14828154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5CADCE0" w14:textId="77777777" w:rsidR="006C1FDA" w:rsidRDefault="006C1FDA" w:rsidP="007E6E28">
      <w:pPr>
        <w:rPr>
          <w:rFonts w:asciiTheme="majorHAnsi" w:hAnsiTheme="majorHAnsi" w:cstheme="majorHAnsi"/>
          <w:sz w:val="20"/>
          <w:szCs w:val="20"/>
        </w:rPr>
      </w:pPr>
    </w:p>
    <w:p w14:paraId="12028D74" w14:textId="77777777" w:rsidR="006C1FDA" w:rsidRDefault="006C1FDA" w:rsidP="007E6E2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Underpinning all this is the school’s golden thread:</w:t>
      </w:r>
    </w:p>
    <w:p w14:paraId="29ECD124" w14:textId="06F9434E" w:rsidR="006C1FDA" w:rsidRPr="007E6E28" w:rsidRDefault="006C1FDA" w:rsidP="007E6E28">
      <w:pPr>
        <w:rPr>
          <w:rFonts w:asciiTheme="majorHAnsi" w:hAnsiTheme="majorHAnsi" w:cstheme="majorHAnsi"/>
          <w:sz w:val="20"/>
          <w:szCs w:val="20"/>
        </w:rPr>
        <w:sectPr w:rsidR="006C1FDA" w:rsidRPr="007E6E28">
          <w:pgSz w:w="11900" w:h="16850"/>
          <w:pgMar w:top="1340" w:right="1320" w:bottom="280" w:left="1340" w:header="720" w:footer="720" w:gutter="0"/>
          <w:cols w:space="720"/>
        </w:sect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2397C89A" wp14:editId="17A67A7B">
            <wp:extent cx="6364906" cy="2644140"/>
            <wp:effectExtent l="0" t="0" r="0" b="3810"/>
            <wp:docPr id="11" name="Picture 11" descr="A white rectangular objec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rectangular object with black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16" cy="2656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00BD8" w14:textId="77777777" w:rsidR="003B72A0" w:rsidRPr="002A4BCD" w:rsidRDefault="003B72A0" w:rsidP="00A35F13">
      <w:pPr>
        <w:pStyle w:val="Heading2"/>
        <w:ind w:left="0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lastRenderedPageBreak/>
        <w:t>Principles of Teaching</w:t>
      </w:r>
    </w:p>
    <w:p w14:paraId="51735F65" w14:textId="77777777" w:rsidR="003B72A0" w:rsidRPr="002A4BCD" w:rsidRDefault="003B72A0" w:rsidP="003B72A0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14:paraId="521F7E55" w14:textId="52B93BB3" w:rsidR="003B72A0" w:rsidRPr="002A4BCD" w:rsidRDefault="003B72A0" w:rsidP="003B72A0">
      <w:pPr>
        <w:pStyle w:val="ListParagraph"/>
        <w:numPr>
          <w:ilvl w:val="0"/>
          <w:numId w:val="2"/>
        </w:numPr>
        <w:tabs>
          <w:tab w:val="left" w:pos="384"/>
        </w:tabs>
        <w:spacing w:before="0" w:line="249" w:lineRule="auto"/>
        <w:ind w:right="196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The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Curriculum has been developed to integrate national guidelines with class topics and themes</w:t>
      </w:r>
      <w:r w:rsidR="009F423B">
        <w:rPr>
          <w:rFonts w:ascii="Arial" w:hAnsi="Arial" w:cs="Arial"/>
          <w:sz w:val="20"/>
          <w:szCs w:val="20"/>
        </w:rPr>
        <w:t xml:space="preserve">. </w:t>
      </w:r>
    </w:p>
    <w:p w14:paraId="1D3E5826" w14:textId="77777777" w:rsidR="003B72A0" w:rsidRPr="002A4BCD" w:rsidRDefault="00C47790" w:rsidP="003B72A0">
      <w:pPr>
        <w:pStyle w:val="ListParagraph"/>
        <w:numPr>
          <w:ilvl w:val="0"/>
          <w:numId w:val="2"/>
        </w:numPr>
        <w:tabs>
          <w:tab w:val="left" w:pos="384"/>
        </w:tabs>
        <w:spacing w:before="7" w:line="247" w:lineRule="auto"/>
        <w:ind w:right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3B72A0" w:rsidRPr="002A4BCD">
        <w:rPr>
          <w:rFonts w:ascii="Arial" w:hAnsi="Arial" w:cs="Arial"/>
          <w:sz w:val="20"/>
          <w:szCs w:val="20"/>
        </w:rPr>
        <w:t xml:space="preserve"> is taught throughout Early Years Foundation Stage, Key Stage 1 and Key Stage 2</w:t>
      </w:r>
      <w:r w:rsidR="00A35F13" w:rsidRPr="002A4BCD">
        <w:rPr>
          <w:rFonts w:ascii="Arial" w:hAnsi="Arial" w:cs="Arial"/>
          <w:sz w:val="20"/>
          <w:szCs w:val="20"/>
        </w:rPr>
        <w:t>.</w:t>
      </w:r>
    </w:p>
    <w:p w14:paraId="54BFF603" w14:textId="77777777" w:rsidR="00A35F13" w:rsidRPr="002A4BCD" w:rsidRDefault="00A35F13" w:rsidP="00A35F13">
      <w:pPr>
        <w:pStyle w:val="ListParagraph"/>
        <w:numPr>
          <w:ilvl w:val="0"/>
          <w:numId w:val="2"/>
        </w:numPr>
        <w:tabs>
          <w:tab w:val="left" w:pos="384"/>
        </w:tabs>
        <w:spacing w:before="31" w:line="249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All pupils are encouraged to participate in and enjoy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lessons regardless of race, culture, gender, ability or physical limitations. A mutual respect and tolerance for all cultures will be promoted through the study of</w:t>
      </w:r>
      <w:r w:rsidRPr="002A4BCD">
        <w:rPr>
          <w:rFonts w:ascii="Arial" w:hAnsi="Arial" w:cs="Arial"/>
          <w:spacing w:val="-1"/>
          <w:sz w:val="20"/>
          <w:szCs w:val="20"/>
        </w:rPr>
        <w:t xml:space="preserve">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>.</w:t>
      </w:r>
    </w:p>
    <w:p w14:paraId="634DAED3" w14:textId="77777777" w:rsidR="00A35F13" w:rsidRPr="002A4BCD" w:rsidRDefault="00A35F13" w:rsidP="00A35F13">
      <w:pPr>
        <w:pStyle w:val="ListParagraph"/>
        <w:numPr>
          <w:ilvl w:val="0"/>
          <w:numId w:val="2"/>
        </w:numPr>
        <w:tabs>
          <w:tab w:val="left" w:pos="384"/>
        </w:tabs>
        <w:spacing w:before="6" w:line="249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During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lessons</w:t>
      </w:r>
      <w:r w:rsidRPr="002A4BCD">
        <w:rPr>
          <w:rFonts w:ascii="Arial" w:hAnsi="Arial" w:cs="Arial"/>
          <w:spacing w:val="-13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pupils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will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be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expected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to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work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collaboratively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in</w:t>
      </w:r>
      <w:r w:rsidRPr="002A4BCD">
        <w:rPr>
          <w:rFonts w:ascii="Arial" w:hAnsi="Arial" w:cs="Arial"/>
          <w:spacing w:val="-12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groups,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as</w:t>
      </w:r>
      <w:r w:rsidRPr="002A4BCD">
        <w:rPr>
          <w:rFonts w:ascii="Arial" w:hAnsi="Arial" w:cs="Arial"/>
          <w:spacing w:val="-12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a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whole class, in pairs and individually. Groups are chosen (by the teacher or pupils) appropriate to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the</w:t>
      </w:r>
      <w:r w:rsidRPr="002A4BCD">
        <w:rPr>
          <w:rFonts w:ascii="Arial" w:hAnsi="Arial" w:cs="Arial"/>
          <w:spacing w:val="-9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task</w:t>
      </w:r>
      <w:r w:rsidRPr="002A4BCD">
        <w:rPr>
          <w:rFonts w:ascii="Arial" w:hAnsi="Arial" w:cs="Arial"/>
          <w:spacing w:val="-8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set.</w:t>
      </w:r>
      <w:r w:rsidRPr="002A4BCD">
        <w:rPr>
          <w:rFonts w:ascii="Arial" w:hAnsi="Arial" w:cs="Arial"/>
          <w:spacing w:val="5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Children</w:t>
      </w:r>
      <w:r w:rsidRPr="002A4BCD">
        <w:rPr>
          <w:rFonts w:ascii="Arial" w:hAnsi="Arial" w:cs="Arial"/>
          <w:spacing w:val="-12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have</w:t>
      </w:r>
      <w:r w:rsidRPr="002A4BCD">
        <w:rPr>
          <w:rFonts w:ascii="Arial" w:hAnsi="Arial" w:cs="Arial"/>
          <w:spacing w:val="-8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the</w:t>
      </w:r>
      <w:r w:rsidRPr="002A4BCD">
        <w:rPr>
          <w:rFonts w:ascii="Arial" w:hAnsi="Arial" w:cs="Arial"/>
          <w:spacing w:val="-12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opportunity</w:t>
      </w:r>
      <w:r w:rsidRPr="002A4BCD">
        <w:rPr>
          <w:rFonts w:ascii="Arial" w:hAnsi="Arial" w:cs="Arial"/>
          <w:spacing w:val="-8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to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work</w:t>
      </w:r>
      <w:r w:rsidRPr="002A4BCD">
        <w:rPr>
          <w:rFonts w:ascii="Arial" w:hAnsi="Arial" w:cs="Arial"/>
          <w:spacing w:val="-8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in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groups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of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both</w:t>
      </w:r>
      <w:r w:rsidRPr="002A4BCD">
        <w:rPr>
          <w:rFonts w:ascii="Arial" w:hAnsi="Arial" w:cs="Arial"/>
          <w:spacing w:val="-1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mixed</w:t>
      </w:r>
      <w:r w:rsidRPr="002A4BCD">
        <w:rPr>
          <w:rFonts w:ascii="Arial" w:hAnsi="Arial" w:cs="Arial"/>
          <w:spacing w:val="-7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and</w:t>
      </w:r>
      <w:r w:rsidRPr="002A4BCD">
        <w:rPr>
          <w:rFonts w:ascii="Arial" w:hAnsi="Arial" w:cs="Arial"/>
          <w:spacing w:val="-1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same gender and</w:t>
      </w:r>
      <w:r w:rsidRPr="002A4BCD">
        <w:rPr>
          <w:rFonts w:ascii="Arial" w:hAnsi="Arial" w:cs="Arial"/>
          <w:spacing w:val="-2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ability.</w:t>
      </w:r>
    </w:p>
    <w:p w14:paraId="3638B769" w14:textId="77777777" w:rsidR="00A35F13" w:rsidRPr="002A4BCD" w:rsidRDefault="00A35F13" w:rsidP="00A35F13">
      <w:pPr>
        <w:pStyle w:val="ListParagraph"/>
        <w:numPr>
          <w:ilvl w:val="0"/>
          <w:numId w:val="2"/>
        </w:numPr>
        <w:tabs>
          <w:tab w:val="left" w:pos="384"/>
        </w:tabs>
        <w:spacing w:before="6" w:line="249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Pupils with special educational needs </w:t>
      </w:r>
      <w:r w:rsidR="00A13956">
        <w:rPr>
          <w:rFonts w:ascii="Arial" w:hAnsi="Arial" w:cs="Arial"/>
          <w:sz w:val="20"/>
          <w:szCs w:val="20"/>
        </w:rPr>
        <w:t xml:space="preserve">are supported within the classroom environment with strategies used that are appropriate to the child and their needs. </w:t>
      </w:r>
    </w:p>
    <w:p w14:paraId="38E0FA0E" w14:textId="77777777" w:rsidR="00A35F13" w:rsidRPr="002A4BCD" w:rsidRDefault="00A35F13" w:rsidP="00A35F13">
      <w:pPr>
        <w:pStyle w:val="ListParagraph"/>
        <w:numPr>
          <w:ilvl w:val="0"/>
          <w:numId w:val="2"/>
        </w:numPr>
        <w:tabs>
          <w:tab w:val="left" w:pos="384"/>
        </w:tabs>
        <w:spacing w:before="7" w:line="249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Children who demonstrate a talent for </w:t>
      </w:r>
      <w:r w:rsidR="00A13956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through </w:t>
      </w:r>
      <w:r w:rsidR="00A13956">
        <w:rPr>
          <w:rFonts w:ascii="Arial" w:hAnsi="Arial" w:cs="Arial"/>
          <w:sz w:val="20"/>
          <w:szCs w:val="20"/>
        </w:rPr>
        <w:t>understanding</w:t>
      </w:r>
      <w:r w:rsidRPr="002A4BCD">
        <w:rPr>
          <w:rFonts w:ascii="Arial" w:hAnsi="Arial" w:cs="Arial"/>
          <w:sz w:val="20"/>
          <w:szCs w:val="20"/>
        </w:rPr>
        <w:t xml:space="preserve"> skills beyond their age will be given extra challenges through differentiated work, questioning and homework, and through extra-curricular activities and opportunities.</w:t>
      </w:r>
    </w:p>
    <w:p w14:paraId="40F9C62B" w14:textId="77777777" w:rsidR="00322FA9" w:rsidRDefault="00A35F13" w:rsidP="00E2128B">
      <w:pPr>
        <w:pStyle w:val="ListParagraph"/>
        <w:numPr>
          <w:ilvl w:val="0"/>
          <w:numId w:val="2"/>
        </w:numPr>
        <w:tabs>
          <w:tab w:val="left" w:pos="384"/>
        </w:tabs>
        <w:spacing w:before="56" w:line="249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Pupils’ achievement</w:t>
      </w:r>
      <w:r w:rsidR="00A13956">
        <w:rPr>
          <w:rFonts w:ascii="Arial" w:hAnsi="Arial" w:cs="Arial"/>
          <w:sz w:val="20"/>
          <w:szCs w:val="20"/>
        </w:rPr>
        <w:t xml:space="preserve">s in their work is celebrated through the displaying of work. Children will also be praised in Celebration Assemblies. </w:t>
      </w:r>
    </w:p>
    <w:p w14:paraId="0101702C" w14:textId="77777777" w:rsidR="00322FA9" w:rsidRDefault="00E2128B" w:rsidP="004F26C0">
      <w:pPr>
        <w:pStyle w:val="ListParagraph"/>
        <w:numPr>
          <w:ilvl w:val="0"/>
          <w:numId w:val="2"/>
        </w:numPr>
        <w:tabs>
          <w:tab w:val="left" w:pos="384"/>
        </w:tabs>
        <w:spacing w:before="56" w:line="249" w:lineRule="auto"/>
        <w:ind w:right="192"/>
        <w:jc w:val="both"/>
        <w:rPr>
          <w:rFonts w:asciiTheme="minorHAnsi" w:hAnsiTheme="minorHAnsi" w:cstheme="minorHAnsi"/>
        </w:rPr>
      </w:pPr>
      <w:r w:rsidRPr="00322FA9">
        <w:rPr>
          <w:rFonts w:asciiTheme="minorHAnsi" w:hAnsiTheme="minorHAnsi" w:cstheme="minorHAnsi"/>
        </w:rPr>
        <w:t xml:space="preserve">In EYFS the children are taught informally through questioning, discussion, continuous provision and engagement. </w:t>
      </w:r>
    </w:p>
    <w:p w14:paraId="22D8D6FD" w14:textId="77777777" w:rsidR="00322FA9" w:rsidRDefault="00E2128B" w:rsidP="00322FA9">
      <w:pPr>
        <w:pStyle w:val="ListParagraph"/>
        <w:numPr>
          <w:ilvl w:val="0"/>
          <w:numId w:val="2"/>
        </w:numPr>
        <w:tabs>
          <w:tab w:val="left" w:pos="384"/>
        </w:tabs>
        <w:spacing w:before="56" w:line="249" w:lineRule="auto"/>
        <w:ind w:right="192"/>
        <w:jc w:val="both"/>
        <w:rPr>
          <w:rFonts w:asciiTheme="minorHAnsi" w:hAnsiTheme="minorHAnsi" w:cstheme="minorHAnsi"/>
        </w:rPr>
      </w:pPr>
      <w:r w:rsidRPr="00322FA9">
        <w:rPr>
          <w:rFonts w:asciiTheme="minorHAnsi" w:hAnsiTheme="minorHAnsi" w:cstheme="minorHAnsi"/>
        </w:rPr>
        <w:t xml:space="preserve">Science lessons from Year 1 onwards will all have the same structure: </w:t>
      </w:r>
    </w:p>
    <w:p w14:paraId="6DEE925C" w14:textId="73BCDA23" w:rsidR="00E2128B" w:rsidRPr="00322FA9" w:rsidRDefault="00E2128B" w:rsidP="00322FA9">
      <w:pPr>
        <w:pStyle w:val="ListParagraph"/>
        <w:numPr>
          <w:ilvl w:val="0"/>
          <w:numId w:val="7"/>
        </w:numPr>
        <w:tabs>
          <w:tab w:val="left" w:pos="384"/>
        </w:tabs>
        <w:spacing w:before="56" w:line="249" w:lineRule="auto"/>
        <w:ind w:right="192"/>
        <w:jc w:val="both"/>
        <w:rPr>
          <w:rFonts w:asciiTheme="minorHAnsi" w:hAnsiTheme="minorHAnsi" w:cstheme="minorHAnsi"/>
        </w:rPr>
      </w:pPr>
      <w:r w:rsidRPr="00322FA9">
        <w:rPr>
          <w:rFonts w:asciiTheme="minorHAnsi" w:hAnsiTheme="minorHAnsi" w:cstheme="minorHAnsi"/>
        </w:rPr>
        <w:t>A reminder of what Science involves as a subject area</w:t>
      </w:r>
    </w:p>
    <w:p w14:paraId="7471D87E" w14:textId="17FDE8D9" w:rsidR="00E2128B" w:rsidRPr="00322FA9" w:rsidRDefault="00E2128B" w:rsidP="00322FA9">
      <w:pPr>
        <w:pStyle w:val="ListParagraph"/>
        <w:widowControl/>
        <w:numPr>
          <w:ilvl w:val="0"/>
          <w:numId w:val="7"/>
        </w:numPr>
        <w:autoSpaceDE/>
        <w:autoSpaceDN/>
        <w:spacing w:after="160"/>
        <w:contextualSpacing/>
        <w:rPr>
          <w:rFonts w:asciiTheme="minorHAnsi" w:hAnsiTheme="minorHAnsi" w:cstheme="minorHAnsi"/>
        </w:rPr>
      </w:pPr>
      <w:r w:rsidRPr="00322FA9">
        <w:rPr>
          <w:rFonts w:asciiTheme="minorHAnsi" w:hAnsiTheme="minorHAnsi" w:cstheme="minorHAnsi"/>
        </w:rPr>
        <w:t>Feedback and recall of the prior lesson</w:t>
      </w:r>
    </w:p>
    <w:p w14:paraId="4E8B4A64" w14:textId="77777777" w:rsidR="00E2128B" w:rsidRDefault="00E2128B" w:rsidP="00322FA9">
      <w:pPr>
        <w:pStyle w:val="ListParagraph"/>
        <w:widowControl/>
        <w:numPr>
          <w:ilvl w:val="0"/>
          <w:numId w:val="7"/>
        </w:numPr>
        <w:autoSpaceDE/>
        <w:autoSpaceDN/>
        <w:spacing w:before="0"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264A8F">
        <w:rPr>
          <w:rFonts w:asciiTheme="minorHAnsi" w:hAnsiTheme="minorHAnsi" w:cstheme="minorHAnsi"/>
        </w:rPr>
        <w:t>elated reading activities</w:t>
      </w:r>
    </w:p>
    <w:p w14:paraId="50B1B877" w14:textId="77777777" w:rsidR="00E2128B" w:rsidRDefault="00E2128B" w:rsidP="00322FA9">
      <w:pPr>
        <w:pStyle w:val="ListParagraph"/>
        <w:widowControl/>
        <w:numPr>
          <w:ilvl w:val="0"/>
          <w:numId w:val="7"/>
        </w:numPr>
        <w:autoSpaceDE/>
        <w:autoSpaceDN/>
        <w:spacing w:before="0"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264A8F">
        <w:rPr>
          <w:rFonts w:asciiTheme="minorHAnsi" w:hAnsiTheme="minorHAnsi" w:cstheme="minorHAnsi"/>
        </w:rPr>
        <w:t xml:space="preserve">ocabulary </w:t>
      </w:r>
      <w:r>
        <w:rPr>
          <w:rFonts w:asciiTheme="minorHAnsi" w:hAnsiTheme="minorHAnsi" w:cstheme="minorHAnsi"/>
        </w:rPr>
        <w:t>check – reviewing word knowledge and introducing new words.</w:t>
      </w:r>
      <w:r w:rsidRPr="0005032A">
        <w:rPr>
          <w:rFonts w:asciiTheme="minorHAnsi" w:hAnsiTheme="minorHAnsi" w:cstheme="minorHAnsi"/>
        </w:rPr>
        <w:t xml:space="preserve"> </w:t>
      </w:r>
    </w:p>
    <w:p w14:paraId="4CFE9AC6" w14:textId="77777777" w:rsidR="00E2128B" w:rsidRDefault="00E2128B" w:rsidP="00322FA9">
      <w:pPr>
        <w:pStyle w:val="ListParagraph"/>
        <w:widowControl/>
        <w:numPr>
          <w:ilvl w:val="0"/>
          <w:numId w:val="7"/>
        </w:numPr>
        <w:autoSpaceDE/>
        <w:autoSpaceDN/>
        <w:spacing w:before="0"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the question and answering of the question (Through either research or discovery)</w:t>
      </w:r>
    </w:p>
    <w:p w14:paraId="03B5B871" w14:textId="77777777" w:rsidR="00E2128B" w:rsidRPr="002A4BCD" w:rsidRDefault="00E2128B" w:rsidP="00322FA9">
      <w:pPr>
        <w:pStyle w:val="ListParagraph"/>
        <w:tabs>
          <w:tab w:val="left" w:pos="384"/>
        </w:tabs>
        <w:spacing w:before="56" w:line="249" w:lineRule="auto"/>
        <w:ind w:left="459" w:right="192" w:firstLine="0"/>
        <w:jc w:val="both"/>
        <w:rPr>
          <w:rFonts w:ascii="Arial" w:hAnsi="Arial" w:cs="Arial"/>
          <w:sz w:val="20"/>
          <w:szCs w:val="20"/>
        </w:rPr>
      </w:pPr>
    </w:p>
    <w:p w14:paraId="6FEE5C30" w14:textId="77777777" w:rsidR="00A35F13" w:rsidRPr="002A4BCD" w:rsidRDefault="00A35F13" w:rsidP="00A35F13">
      <w:pPr>
        <w:tabs>
          <w:tab w:val="left" w:pos="384"/>
        </w:tabs>
        <w:spacing w:before="56" w:line="249" w:lineRule="auto"/>
        <w:ind w:right="192"/>
        <w:jc w:val="both"/>
        <w:rPr>
          <w:rFonts w:ascii="Arial" w:hAnsi="Arial" w:cs="Arial"/>
          <w:sz w:val="20"/>
          <w:szCs w:val="20"/>
        </w:rPr>
      </w:pPr>
    </w:p>
    <w:p w14:paraId="2653927A" w14:textId="77777777" w:rsidR="00A35F13" w:rsidRPr="002A4BCD" w:rsidRDefault="00A35F13" w:rsidP="00A35F13">
      <w:pPr>
        <w:tabs>
          <w:tab w:val="left" w:pos="384"/>
        </w:tabs>
        <w:spacing w:before="56" w:line="249" w:lineRule="auto"/>
        <w:ind w:right="192"/>
        <w:jc w:val="both"/>
        <w:rPr>
          <w:rFonts w:ascii="Arial" w:hAnsi="Arial" w:cs="Arial"/>
          <w:sz w:val="20"/>
          <w:szCs w:val="20"/>
        </w:rPr>
      </w:pPr>
    </w:p>
    <w:p w14:paraId="6F2721AB" w14:textId="77777777" w:rsidR="00A35F13" w:rsidRPr="002A4BCD" w:rsidRDefault="00A35F13" w:rsidP="00A35F13">
      <w:pPr>
        <w:pStyle w:val="Heading2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Role of the </w:t>
      </w:r>
      <w:r w:rsidR="00020786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Coordinator</w:t>
      </w:r>
    </w:p>
    <w:p w14:paraId="4B4384AC" w14:textId="77777777" w:rsidR="00A35F13" w:rsidRPr="002A4BCD" w:rsidRDefault="00A35F13" w:rsidP="00A35F13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14:paraId="78459585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49" w:lineRule="auto"/>
        <w:ind w:right="194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Endeavour to promote a dynamic approach to the development of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ensuring that </w:t>
      </w:r>
      <w:r w:rsidR="00C47790">
        <w:rPr>
          <w:rFonts w:ascii="Arial" w:hAnsi="Arial" w:cs="Arial"/>
          <w:sz w:val="20"/>
          <w:szCs w:val="20"/>
        </w:rPr>
        <w:t>it</w:t>
      </w:r>
      <w:r w:rsidRPr="002A4BCD">
        <w:rPr>
          <w:rFonts w:ascii="Arial" w:hAnsi="Arial" w:cs="Arial"/>
          <w:sz w:val="20"/>
          <w:szCs w:val="20"/>
        </w:rPr>
        <w:t xml:space="preserve"> has a high profile at the School.</w:t>
      </w:r>
    </w:p>
    <w:p w14:paraId="208603C2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5" w:line="252" w:lineRule="auto"/>
        <w:ind w:right="195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To update and administer school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curriculum and oversee its implementation by other</w:t>
      </w:r>
      <w:r w:rsidRPr="002A4BCD">
        <w:rPr>
          <w:rFonts w:ascii="Arial" w:hAnsi="Arial" w:cs="Arial"/>
          <w:spacing w:val="1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staff.</w:t>
      </w:r>
    </w:p>
    <w:p w14:paraId="504AE771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52" w:lineRule="auto"/>
        <w:ind w:right="192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Keep up to date with developments in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through reading and course</w:t>
      </w:r>
      <w:r w:rsidRPr="002A4BCD">
        <w:rPr>
          <w:rFonts w:ascii="Arial" w:hAnsi="Arial" w:cs="Arial"/>
          <w:spacing w:val="-30"/>
          <w:sz w:val="20"/>
          <w:szCs w:val="20"/>
        </w:rPr>
        <w:t xml:space="preserve"> </w:t>
      </w:r>
      <w:r w:rsidRPr="002A4BCD">
        <w:rPr>
          <w:rFonts w:ascii="Arial" w:hAnsi="Arial" w:cs="Arial"/>
          <w:sz w:val="20"/>
          <w:szCs w:val="20"/>
        </w:rPr>
        <w:t>attendance etc.</w:t>
      </w:r>
    </w:p>
    <w:p w14:paraId="649DBC34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/>
        <w:ind w:hanging="361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Report back on courses attended.</w:t>
      </w:r>
    </w:p>
    <w:p w14:paraId="124A1526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8"/>
        <w:ind w:hanging="361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Advise and support staff with</w:t>
      </w:r>
      <w:r w:rsidRPr="002A4BCD">
        <w:rPr>
          <w:rFonts w:ascii="Arial" w:hAnsi="Arial" w:cs="Arial"/>
          <w:spacing w:val="1"/>
          <w:sz w:val="20"/>
          <w:szCs w:val="20"/>
        </w:rPr>
        <w:t xml:space="preserve">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>.</w:t>
      </w:r>
    </w:p>
    <w:p w14:paraId="3F1A08C1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1"/>
        </w:tabs>
        <w:spacing w:before="5" w:line="252" w:lineRule="auto"/>
        <w:ind w:right="193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Regularly review and update the school policy statement and guidelines as required (out</w:t>
      </w:r>
      <w:r w:rsidR="00C47790">
        <w:rPr>
          <w:rFonts w:ascii="Arial" w:hAnsi="Arial" w:cs="Arial"/>
          <w:sz w:val="20"/>
          <w:szCs w:val="20"/>
        </w:rPr>
        <w:t xml:space="preserve">lining the aims, objectives </w:t>
      </w:r>
      <w:r w:rsidRPr="002A4BCD">
        <w:rPr>
          <w:rFonts w:ascii="Arial" w:hAnsi="Arial" w:cs="Arial"/>
          <w:sz w:val="20"/>
          <w:szCs w:val="20"/>
        </w:rPr>
        <w:t>involved in</w:t>
      </w:r>
      <w:r w:rsidRPr="002A4BCD">
        <w:rPr>
          <w:rFonts w:ascii="Arial" w:hAnsi="Arial" w:cs="Arial"/>
          <w:spacing w:val="-1"/>
          <w:sz w:val="20"/>
          <w:szCs w:val="20"/>
        </w:rPr>
        <w:t xml:space="preserve">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>).</w:t>
      </w:r>
    </w:p>
    <w:p w14:paraId="64CEA58F" w14:textId="77777777" w:rsidR="00A35F13" w:rsidRPr="002A4BCD" w:rsidRDefault="00A35F13" w:rsidP="00322FA9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52" w:lineRule="auto"/>
        <w:ind w:right="195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Coordinate extra-curricular </w:t>
      </w:r>
      <w:r w:rsidR="00C47790">
        <w:rPr>
          <w:rFonts w:ascii="Arial" w:hAnsi="Arial" w:cs="Arial"/>
          <w:sz w:val="20"/>
          <w:szCs w:val="20"/>
        </w:rPr>
        <w:t>History</w:t>
      </w:r>
      <w:r w:rsidRPr="002A4BCD">
        <w:rPr>
          <w:rFonts w:ascii="Arial" w:hAnsi="Arial" w:cs="Arial"/>
          <w:sz w:val="20"/>
          <w:szCs w:val="20"/>
        </w:rPr>
        <w:t xml:space="preserve"> activities as appropriate to staffing and pupil interest.</w:t>
      </w:r>
    </w:p>
    <w:p w14:paraId="66B249CC" w14:textId="77777777" w:rsidR="00A35F13" w:rsidRPr="002A4BCD" w:rsidRDefault="00A35F13" w:rsidP="00A35F13">
      <w:pPr>
        <w:tabs>
          <w:tab w:val="left" w:pos="384"/>
        </w:tabs>
        <w:spacing w:before="56" w:line="249" w:lineRule="auto"/>
        <w:ind w:right="192"/>
        <w:jc w:val="both"/>
        <w:rPr>
          <w:sz w:val="24"/>
        </w:rPr>
      </w:pPr>
    </w:p>
    <w:p w14:paraId="60C5F1B2" w14:textId="77777777" w:rsidR="00A35F13" w:rsidRPr="002A4BCD" w:rsidRDefault="00A35F13" w:rsidP="00A35F13">
      <w:pPr>
        <w:pStyle w:val="Heading2"/>
        <w:spacing w:before="73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>Assessment, Recording and Reporting</w:t>
      </w:r>
    </w:p>
    <w:p w14:paraId="24D62AA8" w14:textId="77777777" w:rsidR="00A35F13" w:rsidRDefault="00A35F13" w:rsidP="00A35F13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14:paraId="472F4593" w14:textId="51FB3C40" w:rsidR="00311F32" w:rsidRDefault="00311F32" w:rsidP="00A35F13">
      <w:pPr>
        <w:pStyle w:val="BodyText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Teachers will assess children in History using the Itrack assessment system at the end of each academic year. Afl, is an important part of assessment and happens throughout the year. </w:t>
      </w:r>
    </w:p>
    <w:p w14:paraId="7B8CEA5F" w14:textId="77777777" w:rsidR="00311F32" w:rsidRDefault="00311F32" w:rsidP="00A35F13">
      <w:pPr>
        <w:pStyle w:val="BodyText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Afl is a key part of a teacher’s assessment and pupil’s self and peer assessment. </w:t>
      </w:r>
    </w:p>
    <w:p w14:paraId="680833C6" w14:textId="77777777" w:rsidR="00311F32" w:rsidRDefault="00311F32" w:rsidP="00A35F13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14:paraId="1DB7171C" w14:textId="2EDF19CB" w:rsidR="00311F32" w:rsidRPr="00311F32" w:rsidRDefault="00311F32" w:rsidP="00A35F13">
      <w:pPr>
        <w:pStyle w:val="BodyText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Low-risks quizzing is done </w:t>
      </w:r>
      <w:r w:rsidR="0039449E">
        <w:rPr>
          <w:rFonts w:ascii="Arial" w:hAnsi="Arial" w:cs="Arial"/>
          <w:sz w:val="20"/>
          <w:szCs w:val="20"/>
        </w:rPr>
        <w:t xml:space="preserve">at the end of each unit </w:t>
      </w:r>
      <w:r>
        <w:rPr>
          <w:rFonts w:ascii="Arial" w:hAnsi="Arial" w:cs="Arial"/>
          <w:sz w:val="20"/>
          <w:szCs w:val="20"/>
        </w:rPr>
        <w:t>to track children’s retention of knowledge and key concepts</w:t>
      </w:r>
      <w:r w:rsidR="003944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This provides teachers with an opportunity to assess what children have understood and areas for further development. </w:t>
      </w:r>
    </w:p>
    <w:p w14:paraId="13FE6165" w14:textId="77777777" w:rsidR="003E1DEA" w:rsidRPr="002A4BCD" w:rsidRDefault="003E1DEA" w:rsidP="003E1DEA">
      <w:pPr>
        <w:pStyle w:val="BodyText"/>
        <w:spacing w:line="259" w:lineRule="auto"/>
        <w:ind w:left="100" w:right="113"/>
        <w:jc w:val="both"/>
        <w:rPr>
          <w:rFonts w:ascii="Arial" w:hAnsi="Arial" w:cs="Arial"/>
          <w:sz w:val="20"/>
          <w:szCs w:val="20"/>
        </w:rPr>
      </w:pPr>
    </w:p>
    <w:p w14:paraId="20EB1977" w14:textId="1D5EEE47" w:rsidR="003E1DEA" w:rsidRPr="002A4BCD" w:rsidRDefault="003E1DEA" w:rsidP="003E1DEA">
      <w:pPr>
        <w:pStyle w:val="BodyText"/>
        <w:spacing w:line="259" w:lineRule="auto"/>
        <w:ind w:left="100" w:right="113"/>
        <w:jc w:val="both"/>
        <w:rPr>
          <w:rFonts w:ascii="Arial" w:hAnsi="Arial" w:cs="Arial"/>
          <w:sz w:val="20"/>
          <w:szCs w:val="20"/>
        </w:rPr>
      </w:pPr>
      <w:r w:rsidRPr="002A4BCD">
        <w:rPr>
          <w:rFonts w:ascii="Arial" w:hAnsi="Arial" w:cs="Arial"/>
          <w:sz w:val="20"/>
          <w:szCs w:val="20"/>
        </w:rPr>
        <w:t xml:space="preserve">Policy written: </w:t>
      </w:r>
      <w:r w:rsidR="00322FA9">
        <w:rPr>
          <w:rFonts w:ascii="Arial" w:hAnsi="Arial" w:cs="Arial"/>
          <w:sz w:val="20"/>
          <w:szCs w:val="20"/>
        </w:rPr>
        <w:t>June 2024</w:t>
      </w:r>
    </w:p>
    <w:p w14:paraId="763C9F6D" w14:textId="7C81538B" w:rsidR="003E1DEA" w:rsidRPr="002A4BCD" w:rsidRDefault="007935B7" w:rsidP="003E1DEA">
      <w:pPr>
        <w:pStyle w:val="BodyText"/>
        <w:spacing w:line="259" w:lineRule="auto"/>
        <w:ind w:left="100"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Written by: </w:t>
      </w:r>
      <w:r w:rsidR="00322FA9">
        <w:rPr>
          <w:rFonts w:ascii="Arial" w:hAnsi="Arial" w:cs="Arial"/>
          <w:sz w:val="20"/>
          <w:szCs w:val="20"/>
        </w:rPr>
        <w:t>Roberta Minucci</w:t>
      </w:r>
    </w:p>
    <w:p w14:paraId="0EBD1774" w14:textId="65171D72" w:rsidR="00DB5F79" w:rsidRPr="002A4BCD" w:rsidRDefault="00311F32" w:rsidP="00311F32">
      <w:pPr>
        <w:pStyle w:val="BodyText"/>
        <w:spacing w:line="259" w:lineRule="auto"/>
        <w:ind w:left="100" w:right="113"/>
        <w:jc w:val="both"/>
      </w:pPr>
      <w:r>
        <w:rPr>
          <w:rFonts w:ascii="Arial" w:hAnsi="Arial" w:cs="Arial"/>
          <w:sz w:val="20"/>
          <w:szCs w:val="20"/>
        </w:rPr>
        <w:t xml:space="preserve">Review Date: </w:t>
      </w:r>
      <w:r w:rsidR="006F14C3">
        <w:rPr>
          <w:rFonts w:ascii="Arial" w:hAnsi="Arial" w:cs="Arial"/>
          <w:sz w:val="20"/>
          <w:szCs w:val="20"/>
        </w:rPr>
        <w:t>June 2026</w:t>
      </w:r>
    </w:p>
    <w:sectPr w:rsidR="00DB5F79" w:rsidRPr="002A4BCD">
      <w:pgSz w:w="11900" w:h="1685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1952"/>
    <w:multiLevelType w:val="hybridMultilevel"/>
    <w:tmpl w:val="BA70CCD4"/>
    <w:lvl w:ilvl="0" w:tplc="D1648272">
      <w:numFmt w:val="bullet"/>
      <w:lvlText w:val="-"/>
      <w:lvlJc w:val="left"/>
      <w:pPr>
        <w:ind w:left="460" w:hanging="360"/>
      </w:pPr>
      <w:rPr>
        <w:rFonts w:ascii="Arial" w:eastAsia="Gill Sans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2577CCC"/>
    <w:multiLevelType w:val="hybridMultilevel"/>
    <w:tmpl w:val="E4DC5F18"/>
    <w:lvl w:ilvl="0" w:tplc="485A13AA">
      <w:numFmt w:val="bullet"/>
      <w:lvlText w:val="-"/>
      <w:lvlJc w:val="left"/>
      <w:pPr>
        <w:ind w:left="46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6B91AA3"/>
    <w:multiLevelType w:val="hybridMultilevel"/>
    <w:tmpl w:val="E0188638"/>
    <w:lvl w:ilvl="0" w:tplc="07D2412E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39A6535F"/>
    <w:multiLevelType w:val="hybridMultilevel"/>
    <w:tmpl w:val="37CE340E"/>
    <w:lvl w:ilvl="0" w:tplc="5796ACD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2E56E2C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2" w:tplc="F60015B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3" w:tplc="B3D2ECC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4" w:tplc="6604FD8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en-US"/>
      </w:rPr>
    </w:lvl>
    <w:lvl w:ilvl="5" w:tplc="8F52AE1C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en-US"/>
      </w:rPr>
    </w:lvl>
    <w:lvl w:ilvl="6" w:tplc="D81C67D8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 w:tplc="5764026E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en-US"/>
      </w:rPr>
    </w:lvl>
    <w:lvl w:ilvl="8" w:tplc="7FCA0942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5823EEA"/>
    <w:multiLevelType w:val="hybridMultilevel"/>
    <w:tmpl w:val="9808D680"/>
    <w:lvl w:ilvl="0" w:tplc="72D01220">
      <w:numFmt w:val="bullet"/>
      <w:lvlText w:val="•"/>
      <w:lvlJc w:val="left"/>
      <w:pPr>
        <w:ind w:left="383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CDA81F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834AE3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9320D054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en-US"/>
      </w:rPr>
    </w:lvl>
    <w:lvl w:ilvl="4" w:tplc="9C481FD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5" w:tplc="379A8664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en-US"/>
      </w:rPr>
    </w:lvl>
    <w:lvl w:ilvl="6" w:tplc="46BA9D8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7" w:tplc="F1DC2DE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  <w:lvl w:ilvl="8" w:tplc="35EAD6A4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0A17113"/>
    <w:multiLevelType w:val="hybridMultilevel"/>
    <w:tmpl w:val="96BAEC0E"/>
    <w:lvl w:ilvl="0" w:tplc="9906EC86">
      <w:start w:val="1"/>
      <w:numFmt w:val="decimal"/>
      <w:lvlText w:val="%1."/>
      <w:lvlJc w:val="left"/>
      <w:pPr>
        <w:ind w:left="420" w:hanging="360"/>
      </w:pPr>
      <w:rPr>
        <w:rFonts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495400"/>
    <w:multiLevelType w:val="hybridMultilevel"/>
    <w:tmpl w:val="98D2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69619">
    <w:abstractNumId w:val="3"/>
  </w:num>
  <w:num w:numId="2" w16cid:durableId="1106727422">
    <w:abstractNumId w:val="4"/>
  </w:num>
  <w:num w:numId="3" w16cid:durableId="900940213">
    <w:abstractNumId w:val="1"/>
  </w:num>
  <w:num w:numId="4" w16cid:durableId="1585990882">
    <w:abstractNumId w:val="0"/>
  </w:num>
  <w:num w:numId="5" w16cid:durableId="989750483">
    <w:abstractNumId w:val="5"/>
  </w:num>
  <w:num w:numId="6" w16cid:durableId="1627005285">
    <w:abstractNumId w:val="6"/>
  </w:num>
  <w:num w:numId="7" w16cid:durableId="201132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79"/>
    <w:rsid w:val="00020786"/>
    <w:rsid w:val="00156870"/>
    <w:rsid w:val="001B5E3B"/>
    <w:rsid w:val="00207194"/>
    <w:rsid w:val="00270A29"/>
    <w:rsid w:val="002A4BCD"/>
    <w:rsid w:val="002E2591"/>
    <w:rsid w:val="00311F32"/>
    <w:rsid w:val="00317464"/>
    <w:rsid w:val="00322FA9"/>
    <w:rsid w:val="0039403F"/>
    <w:rsid w:val="0039449E"/>
    <w:rsid w:val="003B72A0"/>
    <w:rsid w:val="003E1DEA"/>
    <w:rsid w:val="004453AD"/>
    <w:rsid w:val="00472BF3"/>
    <w:rsid w:val="004B72FD"/>
    <w:rsid w:val="004C4A2D"/>
    <w:rsid w:val="004E5B89"/>
    <w:rsid w:val="00584729"/>
    <w:rsid w:val="00585532"/>
    <w:rsid w:val="005C45B9"/>
    <w:rsid w:val="00617847"/>
    <w:rsid w:val="006C1FDA"/>
    <w:rsid w:val="006F14C3"/>
    <w:rsid w:val="0072236C"/>
    <w:rsid w:val="007935B7"/>
    <w:rsid w:val="007E6E28"/>
    <w:rsid w:val="00816617"/>
    <w:rsid w:val="00816D7F"/>
    <w:rsid w:val="00854667"/>
    <w:rsid w:val="00857D7E"/>
    <w:rsid w:val="009456D5"/>
    <w:rsid w:val="009801E9"/>
    <w:rsid w:val="009B476E"/>
    <w:rsid w:val="009F423B"/>
    <w:rsid w:val="00A13956"/>
    <w:rsid w:val="00A35F13"/>
    <w:rsid w:val="00A37D75"/>
    <w:rsid w:val="00A7301D"/>
    <w:rsid w:val="00A92F11"/>
    <w:rsid w:val="00C44630"/>
    <w:rsid w:val="00C47790"/>
    <w:rsid w:val="00CA30C0"/>
    <w:rsid w:val="00DB5F79"/>
    <w:rsid w:val="00E2128B"/>
    <w:rsid w:val="00E31ADB"/>
    <w:rsid w:val="00E94672"/>
    <w:rsid w:val="00EE7E3D"/>
    <w:rsid w:val="00F551FB"/>
    <w:rsid w:val="00FB1B41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AA3F"/>
  <w15:docId w15:val="{34642FFD-AFEF-4FAD-8EDB-6233C22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ind w:left="1472" w:right="148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7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uthorortitle">
    <w:name w:val="authorortitle"/>
    <w:basedOn w:val="DefaultParagraphFont"/>
    <w:rsid w:val="0044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78F056-5326-4183-9A0D-5940C3C0A0D1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8CF4703-DF88-4B5C-B59B-731EA9F617EA}">
      <dgm:prSet phldrT="[Text]"/>
      <dgm:spPr/>
      <dgm:t>
        <a:bodyPr/>
        <a:lstStyle/>
        <a:p>
          <a:r>
            <a:rPr lang="en-GB"/>
            <a:t>EYFS</a:t>
          </a:r>
        </a:p>
      </dgm:t>
    </dgm:pt>
    <dgm:pt modelId="{2F6A4E6D-77D5-47C9-87B8-281D56787223}" type="parTrans" cxnId="{516B140E-41E9-4A86-9D36-E5B3D6264A2D}">
      <dgm:prSet/>
      <dgm:spPr/>
      <dgm:t>
        <a:bodyPr/>
        <a:lstStyle/>
        <a:p>
          <a:endParaRPr lang="en-GB"/>
        </a:p>
      </dgm:t>
    </dgm:pt>
    <dgm:pt modelId="{8B511490-A055-4D49-AD00-4835E1C50F7F}" type="sibTrans" cxnId="{516B140E-41E9-4A86-9D36-E5B3D6264A2D}">
      <dgm:prSet/>
      <dgm:spPr/>
      <dgm:t>
        <a:bodyPr/>
        <a:lstStyle/>
        <a:p>
          <a:endParaRPr lang="en-GB"/>
        </a:p>
      </dgm:t>
    </dgm:pt>
    <dgm:pt modelId="{133898A5-0DFC-4F41-9836-91FAE0A973D5}">
      <dgm:prSet phldrT="[Text]" custT="1"/>
      <dgm:spPr/>
      <dgm:t>
        <a:bodyPr/>
        <a:lstStyle/>
        <a:p>
          <a:r>
            <a:rPr lang="en-GB" sz="1100"/>
            <a:t>signifcant events we celebrate</a:t>
          </a:r>
        </a:p>
      </dgm:t>
    </dgm:pt>
    <dgm:pt modelId="{33370809-F0AC-4A86-9DB3-72A5D6797FBA}" type="parTrans" cxnId="{76394071-0D28-42EE-87D4-FD7BBCE93D9D}">
      <dgm:prSet/>
      <dgm:spPr/>
      <dgm:t>
        <a:bodyPr/>
        <a:lstStyle/>
        <a:p>
          <a:endParaRPr lang="en-GB"/>
        </a:p>
      </dgm:t>
    </dgm:pt>
    <dgm:pt modelId="{4CBF8CF5-388E-4CA1-91B9-F01022248A80}" type="sibTrans" cxnId="{76394071-0D28-42EE-87D4-FD7BBCE93D9D}">
      <dgm:prSet/>
      <dgm:spPr/>
      <dgm:t>
        <a:bodyPr/>
        <a:lstStyle/>
        <a:p>
          <a:endParaRPr lang="en-GB"/>
        </a:p>
      </dgm:t>
    </dgm:pt>
    <dgm:pt modelId="{03E26BC1-8FB4-473B-A367-13E9E4DB75DD}">
      <dgm:prSet phldrT="[Text]" custT="1"/>
      <dgm:spPr/>
      <dgm:t>
        <a:bodyPr/>
        <a:lstStyle/>
        <a:p>
          <a:r>
            <a:rPr lang="en-GB" sz="1100"/>
            <a:t>memories</a:t>
          </a:r>
        </a:p>
      </dgm:t>
    </dgm:pt>
    <dgm:pt modelId="{301E8F8C-3831-4C3D-8EBE-C9323006C5B6}" type="parTrans" cxnId="{298F55FC-5282-4A3B-8C6F-5AB1251C1D5A}">
      <dgm:prSet/>
      <dgm:spPr/>
      <dgm:t>
        <a:bodyPr/>
        <a:lstStyle/>
        <a:p>
          <a:endParaRPr lang="en-GB"/>
        </a:p>
      </dgm:t>
    </dgm:pt>
    <dgm:pt modelId="{E3FDBF66-CF7F-49F4-BB97-FAA63BB34BD9}" type="sibTrans" cxnId="{298F55FC-5282-4A3B-8C6F-5AB1251C1D5A}">
      <dgm:prSet/>
      <dgm:spPr/>
      <dgm:t>
        <a:bodyPr/>
        <a:lstStyle/>
        <a:p>
          <a:endParaRPr lang="en-GB"/>
        </a:p>
      </dgm:t>
    </dgm:pt>
    <dgm:pt modelId="{8E52529A-F3A0-4DAD-A236-63FCEE0796C1}">
      <dgm:prSet phldrT="[Text]"/>
      <dgm:spPr/>
      <dgm:t>
        <a:bodyPr/>
        <a:lstStyle/>
        <a:p>
          <a:r>
            <a:rPr lang="en-GB"/>
            <a:t>KS1</a:t>
          </a:r>
        </a:p>
      </dgm:t>
    </dgm:pt>
    <dgm:pt modelId="{494868A0-0528-4C6C-A14F-B419C742452B}" type="parTrans" cxnId="{3A1F9DC2-EDFA-4A46-A812-251419A3DD94}">
      <dgm:prSet/>
      <dgm:spPr/>
      <dgm:t>
        <a:bodyPr/>
        <a:lstStyle/>
        <a:p>
          <a:endParaRPr lang="en-GB"/>
        </a:p>
      </dgm:t>
    </dgm:pt>
    <dgm:pt modelId="{205C8636-4826-4ACB-B5B6-1ED37C84DBF2}" type="sibTrans" cxnId="{3A1F9DC2-EDFA-4A46-A812-251419A3DD94}">
      <dgm:prSet/>
      <dgm:spPr/>
      <dgm:t>
        <a:bodyPr/>
        <a:lstStyle/>
        <a:p>
          <a:endParaRPr lang="en-GB"/>
        </a:p>
      </dgm:t>
    </dgm:pt>
    <dgm:pt modelId="{659AC796-D4E0-4CAA-9906-50CE0E2FA6DA}">
      <dgm:prSet phldrT="[Text]" custT="1"/>
      <dgm:spPr/>
      <dgm:t>
        <a:bodyPr/>
        <a:lstStyle/>
        <a:p>
          <a:r>
            <a:rPr lang="en-GB" sz="1050"/>
            <a:t>difference between history and stories</a:t>
          </a:r>
        </a:p>
      </dgm:t>
    </dgm:pt>
    <dgm:pt modelId="{9B4F270F-1D45-4A61-BBA9-F1D7C1ADC0B2}" type="parTrans" cxnId="{BA112CA4-B835-4E9E-9319-D3A2F7108E31}">
      <dgm:prSet/>
      <dgm:spPr/>
      <dgm:t>
        <a:bodyPr/>
        <a:lstStyle/>
        <a:p>
          <a:endParaRPr lang="en-GB"/>
        </a:p>
      </dgm:t>
    </dgm:pt>
    <dgm:pt modelId="{B21F5CE4-B86D-432C-93BC-67895F8AA1F9}" type="sibTrans" cxnId="{BA112CA4-B835-4E9E-9319-D3A2F7108E31}">
      <dgm:prSet/>
      <dgm:spPr/>
      <dgm:t>
        <a:bodyPr/>
        <a:lstStyle/>
        <a:p>
          <a:endParaRPr lang="en-GB"/>
        </a:p>
      </dgm:t>
    </dgm:pt>
    <dgm:pt modelId="{5D66C0AC-0E23-4943-9ED7-C5363C23F6BE}">
      <dgm:prSet phldrT="[Text]" custT="1"/>
      <dgm:spPr/>
      <dgm:t>
        <a:bodyPr/>
        <a:lstStyle/>
        <a:p>
          <a:r>
            <a:rPr lang="en-GB" sz="1050"/>
            <a:t>significant people and events</a:t>
          </a:r>
        </a:p>
      </dgm:t>
    </dgm:pt>
    <dgm:pt modelId="{EB398F0C-F629-44D8-B2CF-E547439C61C4}" type="parTrans" cxnId="{28E4AA40-B58C-4F5A-A89B-A909625D62D9}">
      <dgm:prSet/>
      <dgm:spPr/>
      <dgm:t>
        <a:bodyPr/>
        <a:lstStyle/>
        <a:p>
          <a:endParaRPr lang="en-GB"/>
        </a:p>
      </dgm:t>
    </dgm:pt>
    <dgm:pt modelId="{4523CFDB-AFD9-40FD-920B-A4F6494EA23B}" type="sibTrans" cxnId="{28E4AA40-B58C-4F5A-A89B-A909625D62D9}">
      <dgm:prSet/>
      <dgm:spPr/>
      <dgm:t>
        <a:bodyPr/>
        <a:lstStyle/>
        <a:p>
          <a:endParaRPr lang="en-GB"/>
        </a:p>
      </dgm:t>
    </dgm:pt>
    <dgm:pt modelId="{AF422520-C45F-4595-9589-5B8806F2B580}">
      <dgm:prSet phldrT="[Text]"/>
      <dgm:spPr/>
      <dgm:t>
        <a:bodyPr/>
        <a:lstStyle/>
        <a:p>
          <a:r>
            <a:rPr lang="en-GB"/>
            <a:t>KS2</a:t>
          </a:r>
        </a:p>
      </dgm:t>
    </dgm:pt>
    <dgm:pt modelId="{A86C66B4-AFED-48F5-9BC7-1E640C6CACDB}" type="parTrans" cxnId="{3056D07B-607A-469F-B559-25AE4C4BFA8E}">
      <dgm:prSet/>
      <dgm:spPr/>
      <dgm:t>
        <a:bodyPr/>
        <a:lstStyle/>
        <a:p>
          <a:endParaRPr lang="en-GB"/>
        </a:p>
      </dgm:t>
    </dgm:pt>
    <dgm:pt modelId="{B8A015E2-29E9-4E8E-89EC-BC10D72E26CD}" type="sibTrans" cxnId="{3056D07B-607A-469F-B559-25AE4C4BFA8E}">
      <dgm:prSet/>
      <dgm:spPr/>
      <dgm:t>
        <a:bodyPr/>
        <a:lstStyle/>
        <a:p>
          <a:endParaRPr lang="en-GB"/>
        </a:p>
      </dgm:t>
    </dgm:pt>
    <dgm:pt modelId="{2B25B341-68DD-42F2-8DAF-F774C51060A5}">
      <dgm:prSet phldrT="[Text]"/>
      <dgm:spPr/>
      <dgm:t>
        <a:bodyPr/>
        <a:lstStyle/>
        <a:p>
          <a:r>
            <a:rPr lang="en-GB"/>
            <a:t>timeline of significant cultures since the stone age</a:t>
          </a:r>
        </a:p>
      </dgm:t>
    </dgm:pt>
    <dgm:pt modelId="{89DCFEF4-0BBB-4615-B2CB-D79A39A6FDDD}" type="parTrans" cxnId="{2185E801-AE7F-4DC9-9111-FDFC3CDA6882}">
      <dgm:prSet/>
      <dgm:spPr/>
      <dgm:t>
        <a:bodyPr/>
        <a:lstStyle/>
        <a:p>
          <a:endParaRPr lang="en-GB"/>
        </a:p>
      </dgm:t>
    </dgm:pt>
    <dgm:pt modelId="{3E8C5010-6AD1-4FE6-A611-AD2D85D7E9DC}" type="sibTrans" cxnId="{2185E801-AE7F-4DC9-9111-FDFC3CDA6882}">
      <dgm:prSet/>
      <dgm:spPr/>
      <dgm:t>
        <a:bodyPr/>
        <a:lstStyle/>
        <a:p>
          <a:endParaRPr lang="en-GB"/>
        </a:p>
      </dgm:t>
    </dgm:pt>
    <dgm:pt modelId="{BD744A7A-1B6A-435B-9C97-99730E51AFA8}">
      <dgm:prSet phldrT="[Text]"/>
      <dgm:spPr/>
      <dgm:t>
        <a:bodyPr/>
        <a:lstStyle/>
        <a:p>
          <a:r>
            <a:rPr lang="en-GB"/>
            <a:t>post 1066 monarchy study </a:t>
          </a:r>
        </a:p>
      </dgm:t>
    </dgm:pt>
    <dgm:pt modelId="{FE4C5DB2-48D9-456C-9E82-CDDEF9FCDAA1}" type="parTrans" cxnId="{BC790678-BC2D-44F8-B4F1-7525E87DE0CF}">
      <dgm:prSet/>
      <dgm:spPr/>
      <dgm:t>
        <a:bodyPr/>
        <a:lstStyle/>
        <a:p>
          <a:endParaRPr lang="en-GB"/>
        </a:p>
      </dgm:t>
    </dgm:pt>
    <dgm:pt modelId="{CBEFC15C-EF75-4CDB-BFA8-54C1A7BC8A44}" type="sibTrans" cxnId="{BC790678-BC2D-44F8-B4F1-7525E87DE0CF}">
      <dgm:prSet/>
      <dgm:spPr/>
      <dgm:t>
        <a:bodyPr/>
        <a:lstStyle/>
        <a:p>
          <a:endParaRPr lang="en-GB"/>
        </a:p>
      </dgm:t>
    </dgm:pt>
    <dgm:pt modelId="{54D41AA8-2A46-40CF-8337-205C38A10EB3}">
      <dgm:prSet phldrT="[Text]" custT="1"/>
      <dgm:spPr/>
      <dgm:t>
        <a:bodyPr/>
        <a:lstStyle/>
        <a:p>
          <a:r>
            <a:rPr lang="en-GB" sz="1050"/>
            <a:t>evidence </a:t>
          </a:r>
        </a:p>
      </dgm:t>
    </dgm:pt>
    <dgm:pt modelId="{65801337-B84F-4AC6-9558-57F2874F0D1E}" type="parTrans" cxnId="{4F1EDB6B-7141-4DBA-A9DA-6B6A46653FC8}">
      <dgm:prSet/>
      <dgm:spPr/>
      <dgm:t>
        <a:bodyPr/>
        <a:lstStyle/>
        <a:p>
          <a:endParaRPr lang="en-GB"/>
        </a:p>
      </dgm:t>
    </dgm:pt>
    <dgm:pt modelId="{9CE2D173-6B26-47CB-9526-2EEDFCA7848B}" type="sibTrans" cxnId="{4F1EDB6B-7141-4DBA-A9DA-6B6A46653FC8}">
      <dgm:prSet/>
      <dgm:spPr/>
      <dgm:t>
        <a:bodyPr/>
        <a:lstStyle/>
        <a:p>
          <a:endParaRPr lang="en-GB"/>
        </a:p>
      </dgm:t>
    </dgm:pt>
    <dgm:pt modelId="{581946FE-85DA-4F15-9E32-31314DB4175F}">
      <dgm:prSet phldrT="[Text]" custT="1"/>
      <dgm:spPr/>
      <dgm:t>
        <a:bodyPr/>
        <a:lstStyle/>
        <a:p>
          <a:r>
            <a:rPr lang="en-GB" sz="1050"/>
            <a:t>how life has changed for different people</a:t>
          </a:r>
        </a:p>
      </dgm:t>
    </dgm:pt>
    <dgm:pt modelId="{61B18E0A-5FCD-4703-B8D0-39D96BD3F23F}" type="parTrans" cxnId="{2010D8B2-8476-4B0A-BF5A-FC9B67944485}">
      <dgm:prSet/>
      <dgm:spPr/>
      <dgm:t>
        <a:bodyPr/>
        <a:lstStyle/>
        <a:p>
          <a:endParaRPr lang="en-GB"/>
        </a:p>
      </dgm:t>
    </dgm:pt>
    <dgm:pt modelId="{3A368F1A-1F7F-4925-8467-E56B3A082532}" type="sibTrans" cxnId="{2010D8B2-8476-4B0A-BF5A-FC9B67944485}">
      <dgm:prSet/>
      <dgm:spPr/>
      <dgm:t>
        <a:bodyPr/>
        <a:lstStyle/>
        <a:p>
          <a:endParaRPr lang="en-GB"/>
        </a:p>
      </dgm:t>
    </dgm:pt>
    <dgm:pt modelId="{92C182D5-1674-49F7-A9B8-1BDE0601B638}" type="pres">
      <dgm:prSet presAssocID="{FA78F056-5326-4183-9A0D-5940C3C0A0D1}" presName="theList" presStyleCnt="0">
        <dgm:presLayoutVars>
          <dgm:dir/>
          <dgm:animLvl val="lvl"/>
          <dgm:resizeHandles val="exact"/>
        </dgm:presLayoutVars>
      </dgm:prSet>
      <dgm:spPr/>
    </dgm:pt>
    <dgm:pt modelId="{136F402B-1A87-4F15-97EE-2A0D0D6CC5FD}" type="pres">
      <dgm:prSet presAssocID="{38CF4703-DF88-4B5C-B59B-731EA9F617EA}" presName="compNode" presStyleCnt="0"/>
      <dgm:spPr/>
    </dgm:pt>
    <dgm:pt modelId="{F9980E7D-78D6-4B2F-891B-51BED1038F33}" type="pres">
      <dgm:prSet presAssocID="{38CF4703-DF88-4B5C-B59B-731EA9F617EA}" presName="noGeometry" presStyleCnt="0"/>
      <dgm:spPr/>
    </dgm:pt>
    <dgm:pt modelId="{6AA7783F-DB0F-4C02-90D6-0DF78CCBC218}" type="pres">
      <dgm:prSet presAssocID="{38CF4703-DF88-4B5C-B59B-731EA9F617EA}" presName="childTextVisible" presStyleLbl="bgAccFollowNode1" presStyleIdx="0" presStyleCnt="3" custScaleX="276041" custScaleY="178840" custLinFactY="-39500" custLinFactNeighborX="32770" custLinFactNeighborY="-100000">
        <dgm:presLayoutVars>
          <dgm:bulletEnabled val="1"/>
        </dgm:presLayoutVars>
      </dgm:prSet>
      <dgm:spPr/>
    </dgm:pt>
    <dgm:pt modelId="{727970EF-79AB-49F1-86DE-BE1EE9B080EC}" type="pres">
      <dgm:prSet presAssocID="{38CF4703-DF88-4B5C-B59B-731EA9F617EA}" presName="childTextHidden" presStyleLbl="bgAccFollowNode1" presStyleIdx="0" presStyleCnt="3"/>
      <dgm:spPr/>
    </dgm:pt>
    <dgm:pt modelId="{E26DAAC3-7D72-4FCA-B2D5-208291BB1AD7}" type="pres">
      <dgm:prSet presAssocID="{38CF4703-DF88-4B5C-B59B-731EA9F617EA}" presName="parentText" presStyleLbl="node1" presStyleIdx="0" presStyleCnt="3" custLinFactY="-100000" custLinFactNeighborX="-35981" custLinFactNeighborY="-108439">
        <dgm:presLayoutVars>
          <dgm:chMax val="1"/>
          <dgm:bulletEnabled val="1"/>
        </dgm:presLayoutVars>
      </dgm:prSet>
      <dgm:spPr/>
    </dgm:pt>
    <dgm:pt modelId="{7EC07B05-B1D2-48DB-BEFB-A4CCDD165C50}" type="pres">
      <dgm:prSet presAssocID="{38CF4703-DF88-4B5C-B59B-731EA9F617EA}" presName="aSpace" presStyleCnt="0"/>
      <dgm:spPr/>
    </dgm:pt>
    <dgm:pt modelId="{E36C630D-50AC-43EF-9934-ED11F26C7B31}" type="pres">
      <dgm:prSet presAssocID="{8E52529A-F3A0-4DAD-A236-63FCEE0796C1}" presName="compNode" presStyleCnt="0"/>
      <dgm:spPr/>
    </dgm:pt>
    <dgm:pt modelId="{8DEC944C-9977-485C-BF1C-87D444A3E6E2}" type="pres">
      <dgm:prSet presAssocID="{8E52529A-F3A0-4DAD-A236-63FCEE0796C1}" presName="noGeometry" presStyleCnt="0"/>
      <dgm:spPr/>
    </dgm:pt>
    <dgm:pt modelId="{03DA844D-8252-479E-9378-56FD012427BE}" type="pres">
      <dgm:prSet presAssocID="{8E52529A-F3A0-4DAD-A236-63FCEE0796C1}" presName="childTextVisible" presStyleLbl="bgAccFollowNode1" presStyleIdx="1" presStyleCnt="3" custScaleX="294326" custScaleY="301801" custLinFactNeighborX="39949" custLinFactNeighborY="-37280">
        <dgm:presLayoutVars>
          <dgm:bulletEnabled val="1"/>
        </dgm:presLayoutVars>
      </dgm:prSet>
      <dgm:spPr/>
    </dgm:pt>
    <dgm:pt modelId="{1FD1ECF4-3883-40AC-8B9A-0411C52C68D6}" type="pres">
      <dgm:prSet presAssocID="{8E52529A-F3A0-4DAD-A236-63FCEE0796C1}" presName="childTextHidden" presStyleLbl="bgAccFollowNode1" presStyleIdx="1" presStyleCnt="3"/>
      <dgm:spPr/>
    </dgm:pt>
    <dgm:pt modelId="{36E45A72-35AD-4669-B543-635D9C4247D3}" type="pres">
      <dgm:prSet presAssocID="{8E52529A-F3A0-4DAD-A236-63FCEE0796C1}" presName="parentText" presStyleLbl="node1" presStyleIdx="1" presStyleCnt="3" custLinFactNeighborX="-47694" custLinFactNeighborY="60412">
        <dgm:presLayoutVars>
          <dgm:chMax val="1"/>
          <dgm:bulletEnabled val="1"/>
        </dgm:presLayoutVars>
      </dgm:prSet>
      <dgm:spPr/>
    </dgm:pt>
    <dgm:pt modelId="{28528FA1-5819-414A-88FB-B872F0D12540}" type="pres">
      <dgm:prSet presAssocID="{8E52529A-F3A0-4DAD-A236-63FCEE0796C1}" presName="aSpace" presStyleCnt="0"/>
      <dgm:spPr/>
    </dgm:pt>
    <dgm:pt modelId="{3603E5C6-B796-4078-9CA8-A45F004557B3}" type="pres">
      <dgm:prSet presAssocID="{AF422520-C45F-4595-9589-5B8806F2B580}" presName="compNode" presStyleCnt="0"/>
      <dgm:spPr/>
    </dgm:pt>
    <dgm:pt modelId="{97F2791E-70FD-4912-AE3E-DE09997B47BD}" type="pres">
      <dgm:prSet presAssocID="{AF422520-C45F-4595-9589-5B8806F2B580}" presName="noGeometry" presStyleCnt="0"/>
      <dgm:spPr/>
    </dgm:pt>
    <dgm:pt modelId="{80E29B86-397A-4C65-B492-C445772F2A37}" type="pres">
      <dgm:prSet presAssocID="{AF422520-C45F-4595-9589-5B8806F2B580}" presName="childTextVisible" presStyleLbl="bgAccFollowNode1" presStyleIdx="2" presStyleCnt="3" custScaleX="263960" custScaleY="223801" custLinFactY="16855" custLinFactNeighborX="-8552" custLinFactNeighborY="100000">
        <dgm:presLayoutVars>
          <dgm:bulletEnabled val="1"/>
        </dgm:presLayoutVars>
      </dgm:prSet>
      <dgm:spPr/>
    </dgm:pt>
    <dgm:pt modelId="{05445F84-1073-4CB9-8FCF-ADED7C7D7621}" type="pres">
      <dgm:prSet presAssocID="{AF422520-C45F-4595-9589-5B8806F2B580}" presName="childTextHidden" presStyleLbl="bgAccFollowNode1" presStyleIdx="2" presStyleCnt="3"/>
      <dgm:spPr/>
    </dgm:pt>
    <dgm:pt modelId="{EA144715-95E8-47AE-9F42-C49EA86386FD}" type="pres">
      <dgm:prSet presAssocID="{AF422520-C45F-4595-9589-5B8806F2B580}" presName="parentText" presStyleLbl="node1" presStyleIdx="2" presStyleCnt="3" custLinFactX="-25141" custLinFactY="100000" custLinFactNeighborX="-100000" custLinFactNeighborY="191996">
        <dgm:presLayoutVars>
          <dgm:chMax val="1"/>
          <dgm:bulletEnabled val="1"/>
        </dgm:presLayoutVars>
      </dgm:prSet>
      <dgm:spPr/>
    </dgm:pt>
  </dgm:ptLst>
  <dgm:cxnLst>
    <dgm:cxn modelId="{2185E801-AE7F-4DC9-9111-FDFC3CDA6882}" srcId="{AF422520-C45F-4595-9589-5B8806F2B580}" destId="{2B25B341-68DD-42F2-8DAF-F774C51060A5}" srcOrd="0" destOrd="0" parTransId="{89DCFEF4-0BBB-4615-B2CB-D79A39A6FDDD}" sibTransId="{3E8C5010-6AD1-4FE6-A611-AD2D85D7E9DC}"/>
    <dgm:cxn modelId="{516B140E-41E9-4A86-9D36-E5B3D6264A2D}" srcId="{FA78F056-5326-4183-9A0D-5940C3C0A0D1}" destId="{38CF4703-DF88-4B5C-B59B-731EA9F617EA}" srcOrd="0" destOrd="0" parTransId="{2F6A4E6D-77D5-47C9-87B8-281D56787223}" sibTransId="{8B511490-A055-4D49-AD00-4835E1C50F7F}"/>
    <dgm:cxn modelId="{20D1790E-A771-458C-A21F-42CD5DA01451}" type="presOf" srcId="{BD744A7A-1B6A-435B-9C97-99730E51AFA8}" destId="{80E29B86-397A-4C65-B492-C445772F2A37}" srcOrd="0" destOrd="1" presId="urn:microsoft.com/office/officeart/2005/8/layout/hProcess6"/>
    <dgm:cxn modelId="{DE2B3613-737D-413A-B498-5B448294D513}" type="presOf" srcId="{54D41AA8-2A46-40CF-8337-205C38A10EB3}" destId="{1FD1ECF4-3883-40AC-8B9A-0411C52C68D6}" srcOrd="1" destOrd="2" presId="urn:microsoft.com/office/officeart/2005/8/layout/hProcess6"/>
    <dgm:cxn modelId="{84CAE417-EF81-418C-B927-30732AB8D4C4}" type="presOf" srcId="{659AC796-D4E0-4CAA-9906-50CE0E2FA6DA}" destId="{03DA844D-8252-479E-9378-56FD012427BE}" srcOrd="0" destOrd="0" presId="urn:microsoft.com/office/officeart/2005/8/layout/hProcess6"/>
    <dgm:cxn modelId="{AE312118-5893-4B42-A494-505CD4AED35C}" type="presOf" srcId="{FA78F056-5326-4183-9A0D-5940C3C0A0D1}" destId="{92C182D5-1674-49F7-A9B8-1BDE0601B638}" srcOrd="0" destOrd="0" presId="urn:microsoft.com/office/officeart/2005/8/layout/hProcess6"/>
    <dgm:cxn modelId="{1F33E328-FC5F-4ED2-ABC3-09711C45A52C}" type="presOf" srcId="{8E52529A-F3A0-4DAD-A236-63FCEE0796C1}" destId="{36E45A72-35AD-4669-B543-635D9C4247D3}" srcOrd="0" destOrd="0" presId="urn:microsoft.com/office/officeart/2005/8/layout/hProcess6"/>
    <dgm:cxn modelId="{70A84037-A8A4-4FB8-B60D-408F05DFED09}" type="presOf" srcId="{AF422520-C45F-4595-9589-5B8806F2B580}" destId="{EA144715-95E8-47AE-9F42-C49EA86386FD}" srcOrd="0" destOrd="0" presId="urn:microsoft.com/office/officeart/2005/8/layout/hProcess6"/>
    <dgm:cxn modelId="{2558E038-66C9-4279-89DD-9448049732B5}" type="presOf" srcId="{03E26BC1-8FB4-473B-A367-13E9E4DB75DD}" destId="{727970EF-79AB-49F1-86DE-BE1EE9B080EC}" srcOrd="1" destOrd="1" presId="urn:microsoft.com/office/officeart/2005/8/layout/hProcess6"/>
    <dgm:cxn modelId="{A53A123C-5C24-4F6D-AFA3-4C974F0300B8}" type="presOf" srcId="{133898A5-0DFC-4F41-9836-91FAE0A973D5}" destId="{727970EF-79AB-49F1-86DE-BE1EE9B080EC}" srcOrd="1" destOrd="0" presId="urn:microsoft.com/office/officeart/2005/8/layout/hProcess6"/>
    <dgm:cxn modelId="{28E4AA40-B58C-4F5A-A89B-A909625D62D9}" srcId="{8E52529A-F3A0-4DAD-A236-63FCEE0796C1}" destId="{5D66C0AC-0E23-4943-9ED7-C5363C23F6BE}" srcOrd="1" destOrd="0" parTransId="{EB398F0C-F629-44D8-B2CF-E547439C61C4}" sibTransId="{4523CFDB-AFD9-40FD-920B-A4F6494EA23B}"/>
    <dgm:cxn modelId="{42D12B64-F9F2-43AF-A810-307E219FB354}" type="presOf" srcId="{38CF4703-DF88-4B5C-B59B-731EA9F617EA}" destId="{E26DAAC3-7D72-4FCA-B2D5-208291BB1AD7}" srcOrd="0" destOrd="0" presId="urn:microsoft.com/office/officeart/2005/8/layout/hProcess6"/>
    <dgm:cxn modelId="{BBF1F665-B3FC-4B2A-8FB6-9C518EC1BFC3}" type="presOf" srcId="{2B25B341-68DD-42F2-8DAF-F774C51060A5}" destId="{05445F84-1073-4CB9-8FCF-ADED7C7D7621}" srcOrd="1" destOrd="0" presId="urn:microsoft.com/office/officeart/2005/8/layout/hProcess6"/>
    <dgm:cxn modelId="{4BF3B248-48DD-46AB-9AC4-FA4275F7FB3A}" type="presOf" srcId="{133898A5-0DFC-4F41-9836-91FAE0A973D5}" destId="{6AA7783F-DB0F-4C02-90D6-0DF78CCBC218}" srcOrd="0" destOrd="0" presId="urn:microsoft.com/office/officeart/2005/8/layout/hProcess6"/>
    <dgm:cxn modelId="{4F1EDB6B-7141-4DBA-A9DA-6B6A46653FC8}" srcId="{8E52529A-F3A0-4DAD-A236-63FCEE0796C1}" destId="{54D41AA8-2A46-40CF-8337-205C38A10EB3}" srcOrd="2" destOrd="0" parTransId="{65801337-B84F-4AC6-9558-57F2874F0D1E}" sibTransId="{9CE2D173-6B26-47CB-9526-2EEDFCA7848B}"/>
    <dgm:cxn modelId="{76394071-0D28-42EE-87D4-FD7BBCE93D9D}" srcId="{38CF4703-DF88-4B5C-B59B-731EA9F617EA}" destId="{133898A5-0DFC-4F41-9836-91FAE0A973D5}" srcOrd="0" destOrd="0" parTransId="{33370809-F0AC-4A86-9DB3-72A5D6797FBA}" sibTransId="{4CBF8CF5-388E-4CA1-91B9-F01022248A80}"/>
    <dgm:cxn modelId="{BC790678-BC2D-44F8-B4F1-7525E87DE0CF}" srcId="{AF422520-C45F-4595-9589-5B8806F2B580}" destId="{BD744A7A-1B6A-435B-9C97-99730E51AFA8}" srcOrd="1" destOrd="0" parTransId="{FE4C5DB2-48D9-456C-9E82-CDDEF9FCDAA1}" sibTransId="{CBEFC15C-EF75-4CDB-BFA8-54C1A7BC8A44}"/>
    <dgm:cxn modelId="{3056D07B-607A-469F-B559-25AE4C4BFA8E}" srcId="{FA78F056-5326-4183-9A0D-5940C3C0A0D1}" destId="{AF422520-C45F-4595-9589-5B8806F2B580}" srcOrd="2" destOrd="0" parTransId="{A86C66B4-AFED-48F5-9BC7-1E640C6CACDB}" sibTransId="{B8A015E2-29E9-4E8E-89EC-BC10D72E26CD}"/>
    <dgm:cxn modelId="{2D04E685-E2D8-4391-8689-A01FECE204C4}" type="presOf" srcId="{581946FE-85DA-4F15-9E32-31314DB4175F}" destId="{1FD1ECF4-3883-40AC-8B9A-0411C52C68D6}" srcOrd="1" destOrd="3" presId="urn:microsoft.com/office/officeart/2005/8/layout/hProcess6"/>
    <dgm:cxn modelId="{FD20C58D-4181-4769-85CC-02FAC7C7C527}" type="presOf" srcId="{581946FE-85DA-4F15-9E32-31314DB4175F}" destId="{03DA844D-8252-479E-9378-56FD012427BE}" srcOrd="0" destOrd="3" presId="urn:microsoft.com/office/officeart/2005/8/layout/hProcess6"/>
    <dgm:cxn modelId="{14DDCB92-8D2F-4DB0-9845-774C532991D8}" type="presOf" srcId="{659AC796-D4E0-4CAA-9906-50CE0E2FA6DA}" destId="{1FD1ECF4-3883-40AC-8B9A-0411C52C68D6}" srcOrd="1" destOrd="0" presId="urn:microsoft.com/office/officeart/2005/8/layout/hProcess6"/>
    <dgm:cxn modelId="{846A3C94-D96B-48E5-9C8B-C6B39668EBBA}" type="presOf" srcId="{5D66C0AC-0E23-4943-9ED7-C5363C23F6BE}" destId="{1FD1ECF4-3883-40AC-8B9A-0411C52C68D6}" srcOrd="1" destOrd="1" presId="urn:microsoft.com/office/officeart/2005/8/layout/hProcess6"/>
    <dgm:cxn modelId="{BA112CA4-B835-4E9E-9319-D3A2F7108E31}" srcId="{8E52529A-F3A0-4DAD-A236-63FCEE0796C1}" destId="{659AC796-D4E0-4CAA-9906-50CE0E2FA6DA}" srcOrd="0" destOrd="0" parTransId="{9B4F270F-1D45-4A61-BBA9-F1D7C1ADC0B2}" sibTransId="{B21F5CE4-B86D-432C-93BC-67895F8AA1F9}"/>
    <dgm:cxn modelId="{456B88AE-998A-4924-A8D1-AE75A0017697}" type="presOf" srcId="{03E26BC1-8FB4-473B-A367-13E9E4DB75DD}" destId="{6AA7783F-DB0F-4C02-90D6-0DF78CCBC218}" srcOrd="0" destOrd="1" presId="urn:microsoft.com/office/officeart/2005/8/layout/hProcess6"/>
    <dgm:cxn modelId="{2010D8B2-8476-4B0A-BF5A-FC9B67944485}" srcId="{8E52529A-F3A0-4DAD-A236-63FCEE0796C1}" destId="{581946FE-85DA-4F15-9E32-31314DB4175F}" srcOrd="3" destOrd="0" parTransId="{61B18E0A-5FCD-4703-B8D0-39D96BD3F23F}" sibTransId="{3A368F1A-1F7F-4925-8467-E56B3A082532}"/>
    <dgm:cxn modelId="{19DD2AC1-BC2A-4A20-86C3-33178A944A7A}" type="presOf" srcId="{2B25B341-68DD-42F2-8DAF-F774C51060A5}" destId="{80E29B86-397A-4C65-B492-C445772F2A37}" srcOrd="0" destOrd="0" presId="urn:microsoft.com/office/officeart/2005/8/layout/hProcess6"/>
    <dgm:cxn modelId="{1ADE59C1-CA4E-4A92-9A73-F4CA2DE92485}" type="presOf" srcId="{5D66C0AC-0E23-4943-9ED7-C5363C23F6BE}" destId="{03DA844D-8252-479E-9378-56FD012427BE}" srcOrd="0" destOrd="1" presId="urn:microsoft.com/office/officeart/2005/8/layout/hProcess6"/>
    <dgm:cxn modelId="{3A1F9DC2-EDFA-4A46-A812-251419A3DD94}" srcId="{FA78F056-5326-4183-9A0D-5940C3C0A0D1}" destId="{8E52529A-F3A0-4DAD-A236-63FCEE0796C1}" srcOrd="1" destOrd="0" parTransId="{494868A0-0528-4C6C-A14F-B419C742452B}" sibTransId="{205C8636-4826-4ACB-B5B6-1ED37C84DBF2}"/>
    <dgm:cxn modelId="{93E16DD2-2420-48DE-A4EA-6E8A08361C13}" type="presOf" srcId="{54D41AA8-2A46-40CF-8337-205C38A10EB3}" destId="{03DA844D-8252-479E-9378-56FD012427BE}" srcOrd="0" destOrd="2" presId="urn:microsoft.com/office/officeart/2005/8/layout/hProcess6"/>
    <dgm:cxn modelId="{2B333EF5-820F-48F8-AD8D-9DF89007FC56}" type="presOf" srcId="{BD744A7A-1B6A-435B-9C97-99730E51AFA8}" destId="{05445F84-1073-4CB9-8FCF-ADED7C7D7621}" srcOrd="1" destOrd="1" presId="urn:microsoft.com/office/officeart/2005/8/layout/hProcess6"/>
    <dgm:cxn modelId="{298F55FC-5282-4A3B-8C6F-5AB1251C1D5A}" srcId="{38CF4703-DF88-4B5C-B59B-731EA9F617EA}" destId="{03E26BC1-8FB4-473B-A367-13E9E4DB75DD}" srcOrd="1" destOrd="0" parTransId="{301E8F8C-3831-4C3D-8EBE-C9323006C5B6}" sibTransId="{E3FDBF66-CF7F-49F4-BB97-FAA63BB34BD9}"/>
    <dgm:cxn modelId="{D39F59C0-853E-40F1-82F3-5F0025192DFC}" type="presParOf" srcId="{92C182D5-1674-49F7-A9B8-1BDE0601B638}" destId="{136F402B-1A87-4F15-97EE-2A0D0D6CC5FD}" srcOrd="0" destOrd="0" presId="urn:microsoft.com/office/officeart/2005/8/layout/hProcess6"/>
    <dgm:cxn modelId="{B69803CC-ECBC-4CC9-B8B9-889EC48DAA65}" type="presParOf" srcId="{136F402B-1A87-4F15-97EE-2A0D0D6CC5FD}" destId="{F9980E7D-78D6-4B2F-891B-51BED1038F33}" srcOrd="0" destOrd="0" presId="urn:microsoft.com/office/officeart/2005/8/layout/hProcess6"/>
    <dgm:cxn modelId="{9D9B8180-144F-4CCF-AFC5-37174949FEA0}" type="presParOf" srcId="{136F402B-1A87-4F15-97EE-2A0D0D6CC5FD}" destId="{6AA7783F-DB0F-4C02-90D6-0DF78CCBC218}" srcOrd="1" destOrd="0" presId="urn:microsoft.com/office/officeart/2005/8/layout/hProcess6"/>
    <dgm:cxn modelId="{5F32F1A4-77B3-4167-A3A7-F2C6A7A55772}" type="presParOf" srcId="{136F402B-1A87-4F15-97EE-2A0D0D6CC5FD}" destId="{727970EF-79AB-49F1-86DE-BE1EE9B080EC}" srcOrd="2" destOrd="0" presId="urn:microsoft.com/office/officeart/2005/8/layout/hProcess6"/>
    <dgm:cxn modelId="{12248017-6FF0-4E0B-96B7-73D2F37670A0}" type="presParOf" srcId="{136F402B-1A87-4F15-97EE-2A0D0D6CC5FD}" destId="{E26DAAC3-7D72-4FCA-B2D5-208291BB1AD7}" srcOrd="3" destOrd="0" presId="urn:microsoft.com/office/officeart/2005/8/layout/hProcess6"/>
    <dgm:cxn modelId="{CD9E19A1-C495-4247-9974-3AC33B617435}" type="presParOf" srcId="{92C182D5-1674-49F7-A9B8-1BDE0601B638}" destId="{7EC07B05-B1D2-48DB-BEFB-A4CCDD165C50}" srcOrd="1" destOrd="0" presId="urn:microsoft.com/office/officeart/2005/8/layout/hProcess6"/>
    <dgm:cxn modelId="{F3B1D19B-C27B-4DAA-BFEF-381E401C5D5B}" type="presParOf" srcId="{92C182D5-1674-49F7-A9B8-1BDE0601B638}" destId="{E36C630D-50AC-43EF-9934-ED11F26C7B31}" srcOrd="2" destOrd="0" presId="urn:microsoft.com/office/officeart/2005/8/layout/hProcess6"/>
    <dgm:cxn modelId="{FC9D1F86-E35A-429B-96F2-4501CA463264}" type="presParOf" srcId="{E36C630D-50AC-43EF-9934-ED11F26C7B31}" destId="{8DEC944C-9977-485C-BF1C-87D444A3E6E2}" srcOrd="0" destOrd="0" presId="urn:microsoft.com/office/officeart/2005/8/layout/hProcess6"/>
    <dgm:cxn modelId="{30CA3D3F-187F-4D0C-A4C2-6A7EE8B6C771}" type="presParOf" srcId="{E36C630D-50AC-43EF-9934-ED11F26C7B31}" destId="{03DA844D-8252-479E-9378-56FD012427BE}" srcOrd="1" destOrd="0" presId="urn:microsoft.com/office/officeart/2005/8/layout/hProcess6"/>
    <dgm:cxn modelId="{5882837C-BD2D-428E-8743-D9194D8038D3}" type="presParOf" srcId="{E36C630D-50AC-43EF-9934-ED11F26C7B31}" destId="{1FD1ECF4-3883-40AC-8B9A-0411C52C68D6}" srcOrd="2" destOrd="0" presId="urn:microsoft.com/office/officeart/2005/8/layout/hProcess6"/>
    <dgm:cxn modelId="{1196891B-09C7-429A-B4B7-D2BB75A364F6}" type="presParOf" srcId="{E36C630D-50AC-43EF-9934-ED11F26C7B31}" destId="{36E45A72-35AD-4669-B543-635D9C4247D3}" srcOrd="3" destOrd="0" presId="urn:microsoft.com/office/officeart/2005/8/layout/hProcess6"/>
    <dgm:cxn modelId="{0A045F35-0DB6-42FB-9787-2E04A39CE80E}" type="presParOf" srcId="{92C182D5-1674-49F7-A9B8-1BDE0601B638}" destId="{28528FA1-5819-414A-88FB-B872F0D12540}" srcOrd="3" destOrd="0" presId="urn:microsoft.com/office/officeart/2005/8/layout/hProcess6"/>
    <dgm:cxn modelId="{F4E07CEF-8E48-45A8-A635-95EF7A9D1234}" type="presParOf" srcId="{92C182D5-1674-49F7-A9B8-1BDE0601B638}" destId="{3603E5C6-B796-4078-9CA8-A45F004557B3}" srcOrd="4" destOrd="0" presId="urn:microsoft.com/office/officeart/2005/8/layout/hProcess6"/>
    <dgm:cxn modelId="{0F015F33-79D1-415D-8ABF-FF1D62C172AA}" type="presParOf" srcId="{3603E5C6-B796-4078-9CA8-A45F004557B3}" destId="{97F2791E-70FD-4912-AE3E-DE09997B47BD}" srcOrd="0" destOrd="0" presId="urn:microsoft.com/office/officeart/2005/8/layout/hProcess6"/>
    <dgm:cxn modelId="{B30E1F46-61E6-47F0-9EA9-8BA97249DB57}" type="presParOf" srcId="{3603E5C6-B796-4078-9CA8-A45F004557B3}" destId="{80E29B86-397A-4C65-B492-C445772F2A37}" srcOrd="1" destOrd="0" presId="urn:microsoft.com/office/officeart/2005/8/layout/hProcess6"/>
    <dgm:cxn modelId="{C31E7CC8-5B25-4B01-87F4-CD58094A20AF}" type="presParOf" srcId="{3603E5C6-B796-4078-9CA8-A45F004557B3}" destId="{05445F84-1073-4CB9-8FCF-ADED7C7D7621}" srcOrd="2" destOrd="0" presId="urn:microsoft.com/office/officeart/2005/8/layout/hProcess6"/>
    <dgm:cxn modelId="{360C1D2C-FCCF-425E-A619-5DE3BA20B1DE}" type="presParOf" srcId="{3603E5C6-B796-4078-9CA8-A45F004557B3}" destId="{EA144715-95E8-47AE-9F42-C49EA86386FD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7783F-DB0F-4C02-90D6-0DF78CCBC218}">
      <dsp:nvSpPr>
        <dsp:cNvPr id="0" name=""/>
        <dsp:cNvSpPr/>
      </dsp:nvSpPr>
      <dsp:spPr>
        <a:xfrm>
          <a:off x="254701" y="232575"/>
          <a:ext cx="2117868" cy="11994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signifcant events we celebrate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memories</a:t>
          </a:r>
        </a:p>
      </dsp:txBody>
      <dsp:txXfrm>
        <a:off x="784168" y="412485"/>
        <a:ext cx="1168611" cy="839580"/>
      </dsp:txXfrm>
    </dsp:sp>
    <dsp:sp modelId="{E26DAAC3-7D72-4FCA-B2D5-208291BB1AD7}">
      <dsp:nvSpPr>
        <dsp:cNvPr id="0" name=""/>
        <dsp:cNvSpPr/>
      </dsp:nvSpPr>
      <dsp:spPr>
        <a:xfrm>
          <a:off x="348763" y="776429"/>
          <a:ext cx="383614" cy="3836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EYFS</a:t>
          </a:r>
        </a:p>
      </dsp:txBody>
      <dsp:txXfrm>
        <a:off x="404942" y="832608"/>
        <a:ext cx="271256" cy="271256"/>
      </dsp:txXfrm>
    </dsp:sp>
    <dsp:sp modelId="{03DA844D-8252-479E-9378-56FD012427BE}">
      <dsp:nvSpPr>
        <dsp:cNvPr id="0" name=""/>
        <dsp:cNvSpPr/>
      </dsp:nvSpPr>
      <dsp:spPr>
        <a:xfrm>
          <a:off x="2475601" y="505797"/>
          <a:ext cx="2258156" cy="2024044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difference between history and stories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significant people and events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evidence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kern="1200"/>
            <a:t>how life has changed for different people</a:t>
          </a:r>
        </a:p>
      </dsp:txBody>
      <dsp:txXfrm>
        <a:off x="3040140" y="809404"/>
        <a:ext cx="1100851" cy="1416830"/>
      </dsp:txXfrm>
    </dsp:sp>
    <dsp:sp modelId="{36E45A72-35AD-4669-B543-635D9C4247D3}">
      <dsp:nvSpPr>
        <dsp:cNvPr id="0" name=""/>
        <dsp:cNvSpPr/>
      </dsp:nvSpPr>
      <dsp:spPr>
        <a:xfrm>
          <a:off x="2539795" y="1807781"/>
          <a:ext cx="383614" cy="3836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KS1</a:t>
          </a:r>
        </a:p>
      </dsp:txBody>
      <dsp:txXfrm>
        <a:off x="2595974" y="1863960"/>
        <a:ext cx="271256" cy="271256"/>
      </dsp:txXfrm>
    </dsp:sp>
    <dsp:sp modelId="{80E29B86-397A-4C65-B492-C445772F2A37}">
      <dsp:nvSpPr>
        <dsp:cNvPr id="0" name=""/>
        <dsp:cNvSpPr/>
      </dsp:nvSpPr>
      <dsp:spPr>
        <a:xfrm>
          <a:off x="4409596" y="1801067"/>
          <a:ext cx="2025179" cy="1500933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timeline of significant cultures since the stone age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post 1066 monarchy study </a:t>
          </a:r>
        </a:p>
      </dsp:txBody>
      <dsp:txXfrm>
        <a:off x="4915891" y="2026207"/>
        <a:ext cx="993557" cy="1050653"/>
      </dsp:txXfrm>
    </dsp:sp>
    <dsp:sp modelId="{EA144715-95E8-47AE-9F42-C49EA86386FD}">
      <dsp:nvSpPr>
        <dsp:cNvPr id="0" name=""/>
        <dsp:cNvSpPr/>
      </dsp:nvSpPr>
      <dsp:spPr>
        <a:xfrm>
          <a:off x="4432317" y="2696172"/>
          <a:ext cx="383614" cy="3836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KS2</a:t>
          </a:r>
        </a:p>
      </dsp:txBody>
      <dsp:txXfrm>
        <a:off x="4488496" y="2752351"/>
        <a:ext cx="271256" cy="271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8" ma:contentTypeDescription="Create a new document." ma:contentTypeScope="" ma:versionID="3c41788c81124fd5e7f39c1a116a1a03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4b829ee41460e4911b25b3355ab0d262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56ee05-f842-48c6-8738-f3ff24741877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821D-3F08-4F3D-98F0-DC2F91348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87559-2E8D-4FA8-B2EF-864AF736304A}">
  <ds:schemaRefs>
    <ds:schemaRef ds:uri="http://schemas.microsoft.com/office/2006/metadata/properties"/>
    <ds:schemaRef ds:uri="aad9dc14-e306-45cd-91bd-1e3d13181e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124e44ac-b49b-407e-86d6-08676ceae1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573CCC-1683-4F53-81C3-810D81534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02F2C-A386-4A66-9A9E-D4E55FEC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Napper, Kerri</dc:creator>
  <cp:lastModifiedBy>Roberta Minucci</cp:lastModifiedBy>
  <cp:revision>34</cp:revision>
  <dcterms:created xsi:type="dcterms:W3CDTF">2022-10-11T11:00:00Z</dcterms:created>
  <dcterms:modified xsi:type="dcterms:W3CDTF">2024-06-19T08:50:00Z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0x010100CD54FBB60412164B920DD8D8653D760B</vt:lpwstr>
  </property>
  <property fmtid="{D5CDD505-2E9C-101B-9397-08002B2CF9AE}" pid="6" name="Order">
    <vt:r8>10956100</vt:r8>
  </property>
  <property fmtid="{D5CDD505-2E9C-101B-9397-08002B2CF9AE}" pid="7" name="MediaServiceImageTags">
    <vt:lpwstr/>
  </property>
</Properties>
</file>